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265" w:type="pct"/>
        <w:jc w:val="center"/>
        <w:tblLook w:val="04A0" w:firstRow="1" w:lastRow="0" w:firstColumn="1" w:lastColumn="0" w:noHBand="0" w:noVBand="1"/>
      </w:tblPr>
      <w:tblGrid>
        <w:gridCol w:w="10055"/>
      </w:tblGrid>
      <w:tr w:rsidR="002E0FE2" w:rsidRPr="000B01BF" w:rsidTr="002E0FE2">
        <w:trPr>
          <w:trHeight w:val="2880"/>
          <w:jc w:val="center"/>
        </w:trPr>
        <w:tc>
          <w:tcPr>
            <w:tcW w:w="5000" w:type="pct"/>
          </w:tcPr>
          <w:p w:rsidR="002E0FE2" w:rsidRPr="0010628B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2E0FE2" w:rsidRPr="0010628B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</w:t>
            </w:r>
            <w:r w:rsidR="001C5EE7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2E0FE2" w:rsidRPr="0010628B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2C52DA">
              <w:rPr>
                <w:rFonts w:ascii="Times New Roman" w:hAnsi="Times New Roman"/>
              </w:rPr>
              <w:t>422</w:t>
            </w:r>
            <w:r>
              <w:rPr>
                <w:rFonts w:ascii="Times New Roman" w:hAnsi="Times New Roman"/>
              </w:rPr>
              <w:t xml:space="preserve"> от «</w:t>
            </w:r>
            <w:r w:rsidR="002C52DA">
              <w:rPr>
                <w:rFonts w:ascii="Times New Roman" w:hAnsi="Times New Roman"/>
              </w:rPr>
              <w:t>30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2C52DA">
              <w:rPr>
                <w:rFonts w:ascii="Times New Roman" w:hAnsi="Times New Roman"/>
              </w:rPr>
              <w:t>июня</w:t>
            </w:r>
            <w:r w:rsidRPr="0010628B">
              <w:rPr>
                <w:rFonts w:ascii="Times New Roman" w:hAnsi="Times New Roman"/>
              </w:rPr>
              <w:t xml:space="preserve"> 2017 г</w:t>
            </w:r>
            <w:r w:rsidRPr="0010628B">
              <w:rPr>
                <w:rFonts w:ascii="Times New Roman" w:hAnsi="Times New Roman"/>
              </w:rPr>
              <w:t>о</w:t>
            </w:r>
            <w:r w:rsidRPr="0010628B">
              <w:rPr>
                <w:rFonts w:ascii="Times New Roman" w:hAnsi="Times New Roman"/>
              </w:rPr>
              <w:t>да</w:t>
            </w: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E0FE2" w:rsidRPr="000B01BF" w:rsidTr="002E0FE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2E0FE2" w:rsidRPr="001E1F5E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E1F5E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2E0FE2" w:rsidRPr="001E1F5E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КОНТРОЛЬНОМ КОМИТЕТЕ</w:t>
            </w:r>
            <w:r w:rsidRPr="001E1F5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FE2" w:rsidRPr="000B01BF" w:rsidTr="002E0FE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2E0FE2" w:rsidRPr="000B01BF" w:rsidRDefault="00BE3EEC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5000" cy="677545"/>
                  <wp:effectExtent l="0" t="0" r="0" b="825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2E0FE2" w:rsidRPr="000B01BF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0FE2" w:rsidRPr="000B01BF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2E0FE2" w:rsidRPr="000B01BF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0B01BF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B01B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7419DE" w:rsidRDefault="007419DE" w:rsidP="00BB3925">
      <w:pPr>
        <w:pStyle w:val="normal"/>
        <w:spacing w:line="360" w:lineRule="auto"/>
        <w:ind w:left="-30"/>
        <w:jc w:val="center"/>
      </w:pPr>
    </w:p>
    <w:p w:rsidR="007419DE" w:rsidRPr="002E0FE2" w:rsidRDefault="00056C5D" w:rsidP="00BB3925">
      <w:pPr>
        <w:pStyle w:val="aa"/>
      </w:pPr>
      <w:r>
        <w:br w:type="page"/>
      </w:r>
      <w:r w:rsidR="002E0FE2" w:rsidRPr="002E0FE2">
        <w:lastRenderedPageBreak/>
        <w:t>1. ОБЩИЕ ПОЛОЖЕНИЯ</w:t>
      </w:r>
    </w:p>
    <w:p w:rsidR="00036155" w:rsidRPr="002E0FE2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Контрольный комитет Ассоциации Саморегулируемая организ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ция Газораспределительная система. Проектирование» является постоянно действующим специализирова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ным органом, осуществляющим контроль за соблюдением членами Ассоци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ции СРО «ГС.П» требований стандартов и правил Ассоциации СРО «ГС.П»</w:t>
      </w:r>
      <w:r w:rsidR="001C5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EE7" w:rsidRPr="00B71CC5">
        <w:rPr>
          <w:rFonts w:ascii="Times New Roman" w:hAnsi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1C5EE7">
        <w:rPr>
          <w:rFonts w:ascii="Times New Roman" w:hAnsi="Times New Roman"/>
          <w:sz w:val="28"/>
          <w:szCs w:val="28"/>
        </w:rPr>
        <w:t>.</w:t>
      </w:r>
    </w:p>
    <w:p w:rsidR="00036155" w:rsidRPr="002E0FE2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Pr="002E0FE2">
        <w:rPr>
          <w:rFonts w:ascii="Times New Roman" w:hAnsi="Times New Roman"/>
          <w:sz w:val="28"/>
          <w:szCs w:val="28"/>
        </w:rPr>
        <w:t>Контрольном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комитете Ассоциации СРО «ГС.П» (далее – Положение) утверждается Советом Ассоциации СРО «ГС.П» пр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стым большинством голосов.</w:t>
      </w:r>
    </w:p>
    <w:p w:rsidR="00036155" w:rsidRPr="002E0FE2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функции, порядок форм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рования, пределы полномочий Контрольного комитета Ассоци</w:t>
      </w:r>
      <w:r w:rsidR="00C86273" w:rsidRPr="002E0FE2">
        <w:rPr>
          <w:rFonts w:ascii="Times New Roman" w:eastAsia="Times New Roman" w:hAnsi="Times New Roman"/>
          <w:sz w:val="28"/>
          <w:szCs w:val="28"/>
          <w:lang w:eastAsia="ru-RU"/>
        </w:rPr>
        <w:t>ации СРО «ГС.П»</w:t>
      </w: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155" w:rsidRPr="002E0FE2" w:rsidRDefault="00D9553D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68D" w:rsidRPr="002E0FE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Градостр</w:t>
      </w:r>
      <w:r w:rsidR="00EB668D" w:rsidRPr="002E0F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B668D" w:rsidRPr="002E0FE2">
        <w:rPr>
          <w:rFonts w:ascii="Times New Roman" w:eastAsia="Times New Roman" w:hAnsi="Times New Roman"/>
          <w:sz w:val="28"/>
          <w:szCs w:val="28"/>
          <w:lang w:eastAsia="ru-RU"/>
        </w:rPr>
        <w:t>ительным кодексом Российской Федерации, Федеральным законом «О саморегулируемых организациях» от 01.12.2007г. № 315-ФЗ, иными нормативными правовыми актами Российской Федерации, Уставом и внутре</w:t>
      </w:r>
      <w:r w:rsidR="00EB668D" w:rsidRPr="002E0F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668D" w:rsidRPr="002E0FE2">
        <w:rPr>
          <w:rFonts w:ascii="Times New Roman" w:eastAsia="Times New Roman" w:hAnsi="Times New Roman"/>
          <w:sz w:val="28"/>
          <w:szCs w:val="28"/>
          <w:lang w:eastAsia="ru-RU"/>
        </w:rPr>
        <w:t>ними документами Ассоциации СРО «ГС.П».</w:t>
      </w:r>
    </w:p>
    <w:p w:rsidR="007419DE" w:rsidRPr="002E0FE2" w:rsidRDefault="007419DE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E4C" w:rsidRPr="002E0FE2">
        <w:rPr>
          <w:rFonts w:ascii="Times New Roman" w:hAnsi="Times New Roman"/>
          <w:sz w:val="28"/>
          <w:szCs w:val="28"/>
        </w:rPr>
        <w:t>Контрольный</w:t>
      </w:r>
      <w:r w:rsidR="00D10E4C"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подотчетен Общему собранию членов Ассоциации СРО «ГС.П», а в случаях, предусмотренных законодател</w:t>
      </w:r>
      <w:r w:rsidR="00D10E4C" w:rsidRPr="002E0F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10E4C"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</w:t>
      </w:r>
      <w:r w:rsidR="00D10E4C" w:rsidRPr="002E0FE2">
        <w:rPr>
          <w:rFonts w:ascii="Times New Roman" w:hAnsi="Times New Roman"/>
          <w:sz w:val="28"/>
          <w:szCs w:val="28"/>
        </w:rPr>
        <w:t xml:space="preserve">Российской Федерации, внутренними документами </w:t>
      </w:r>
      <w:r w:rsidR="00D10E4C" w:rsidRPr="002E0FE2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«ГС.П»,</w:t>
      </w:r>
      <w:r w:rsidR="00CF7D9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0E4C" w:rsidRPr="002E0F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Совету Ассоциации СРО «ГС.П».</w:t>
      </w:r>
    </w:p>
    <w:p w:rsidR="00BB4D35" w:rsidRPr="002E0FE2" w:rsidRDefault="00BB4D3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FE2">
        <w:rPr>
          <w:rFonts w:ascii="Times New Roman" w:hAnsi="Times New Roman"/>
          <w:sz w:val="28"/>
          <w:szCs w:val="28"/>
        </w:rPr>
        <w:t xml:space="preserve">Контрольный комитет осуществляет свою деятельность в тесном взаимодействии с уполномоченными органами Ассоциации СРО «ГС.П». </w:t>
      </w:r>
    </w:p>
    <w:p w:rsidR="007419DE" w:rsidRPr="002E0FE2" w:rsidRDefault="002E0FE2" w:rsidP="00BB3925">
      <w:pPr>
        <w:pStyle w:val="aa"/>
      </w:pPr>
      <w:r w:rsidRPr="002E0FE2">
        <w:t>2. ПОРЯДОК ФОРМИРОВАНИЯ КОНТРОЛЬНОГО КОМИТЕТА</w:t>
      </w:r>
    </w:p>
    <w:p w:rsidR="007419DE" w:rsidRPr="002E0FE2" w:rsidRDefault="007419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A10A0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7419DE" w:rsidRPr="002E0FE2" w:rsidRDefault="00AD2075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9DE" w:rsidRPr="002E0FE2">
        <w:rPr>
          <w:rFonts w:ascii="Times New Roman" w:hAnsi="Times New Roman" w:cs="Times New Roman"/>
          <w:sz w:val="28"/>
          <w:szCs w:val="28"/>
        </w:rPr>
        <w:t>представители члена Ассоциации</w:t>
      </w:r>
      <w:r w:rsidR="004A10A0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4A10A0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AD2075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независимые специалисты – эксперты;</w:t>
      </w:r>
    </w:p>
    <w:p w:rsidR="007419DE" w:rsidRDefault="00AD2075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штатные работники Ассоциации</w:t>
      </w:r>
      <w:r w:rsidR="004A10A0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4A10A0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.</w:t>
      </w:r>
    </w:p>
    <w:p w:rsidR="005E5012" w:rsidRPr="002E0FE2" w:rsidRDefault="001131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/>
          <w:sz w:val="28"/>
          <w:szCs w:val="28"/>
        </w:rPr>
        <w:t xml:space="preserve">Информация о персональном составе </w:t>
      </w:r>
      <w:r>
        <w:rPr>
          <w:rFonts w:ascii="Times New Roman" w:hAnsi="Times New Roman"/>
          <w:sz w:val="28"/>
          <w:szCs w:val="28"/>
        </w:rPr>
        <w:t>Контроль</w:t>
      </w:r>
      <w:r w:rsidRPr="004E615A">
        <w:rPr>
          <w:rFonts w:ascii="Times New Roman" w:hAnsi="Times New Roman"/>
          <w:sz w:val="28"/>
          <w:szCs w:val="28"/>
        </w:rPr>
        <w:t>ного комитета и изменениях в нем доводится до сведения всех членов Ассоциации СРО «ГС.П» путем размещения на официальном сайте Ассоциации СРО «ГС.П».</w:t>
      </w:r>
    </w:p>
    <w:p w:rsidR="007419DE" w:rsidRDefault="001131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состав, Председатель </w:t>
      </w:r>
      <w:r w:rsidR="004A10A0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4A10A0" w:rsidRPr="002E0FE2">
        <w:rPr>
          <w:rFonts w:ascii="Times New Roman" w:hAnsi="Times New Roman" w:cs="Times New Roman"/>
          <w:sz w:val="28"/>
          <w:szCs w:val="28"/>
        </w:rPr>
        <w:t>Совета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Асс</w:t>
      </w:r>
      <w:r w:rsidR="007419DE" w:rsidRPr="002E0FE2">
        <w:rPr>
          <w:rFonts w:ascii="Times New Roman" w:hAnsi="Times New Roman" w:cs="Times New Roman"/>
          <w:sz w:val="28"/>
          <w:szCs w:val="28"/>
        </w:rPr>
        <w:t>о</w:t>
      </w:r>
      <w:r w:rsidR="007419DE" w:rsidRPr="002E0FE2">
        <w:rPr>
          <w:rFonts w:ascii="Times New Roman" w:hAnsi="Times New Roman" w:cs="Times New Roman"/>
          <w:sz w:val="28"/>
          <w:szCs w:val="28"/>
        </w:rPr>
        <w:t>циации</w:t>
      </w:r>
      <w:r w:rsidR="004A10A0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4A10A0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5A">
        <w:rPr>
          <w:rFonts w:ascii="Times New Roman" w:hAnsi="Times New Roman"/>
          <w:sz w:val="28"/>
          <w:szCs w:val="28"/>
        </w:rPr>
        <w:t xml:space="preserve">Срок полномочий </w:t>
      </w:r>
      <w:r w:rsidRPr="002E0FE2">
        <w:rPr>
          <w:rFonts w:ascii="Times New Roman" w:hAnsi="Times New Roman" w:cs="Times New Roman"/>
          <w:sz w:val="28"/>
          <w:szCs w:val="28"/>
        </w:rPr>
        <w:t xml:space="preserve">Контрольного комитета </w:t>
      </w:r>
      <w:r w:rsidRPr="004E615A">
        <w:rPr>
          <w:rFonts w:ascii="Times New Roman" w:hAnsi="Times New Roman"/>
          <w:sz w:val="28"/>
          <w:szCs w:val="28"/>
        </w:rPr>
        <w:t>ограничивается сроком полномочий Совета Ассоциации СРО «ГС.П».</w:t>
      </w:r>
    </w:p>
    <w:p w:rsidR="001131DE" w:rsidRDefault="001131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к</w:t>
      </w:r>
      <w:r w:rsidRPr="004E615A">
        <w:rPr>
          <w:rFonts w:ascii="Times New Roman" w:hAnsi="Times New Roman"/>
          <w:sz w:val="28"/>
          <w:szCs w:val="28"/>
        </w:rPr>
        <w:t>омитет формируется в количестве не менее тр</w:t>
      </w:r>
      <w:r>
        <w:rPr>
          <w:rFonts w:ascii="Times New Roman" w:hAnsi="Times New Roman"/>
          <w:sz w:val="28"/>
          <w:szCs w:val="28"/>
        </w:rPr>
        <w:t>е</w:t>
      </w:r>
      <w:r w:rsidRPr="004E615A">
        <w:rPr>
          <w:rFonts w:ascii="Times New Roman" w:hAnsi="Times New Roman"/>
          <w:sz w:val="28"/>
          <w:szCs w:val="28"/>
        </w:rPr>
        <w:t xml:space="preserve">х и не более пяти человек. </w:t>
      </w:r>
      <w:r>
        <w:rPr>
          <w:rFonts w:ascii="Times New Roman" w:hAnsi="Times New Roman"/>
          <w:sz w:val="28"/>
          <w:szCs w:val="28"/>
        </w:rPr>
        <w:t xml:space="preserve">Секретарь Контрольного комитета </w:t>
      </w:r>
      <w:r w:rsidRPr="004E615A">
        <w:rPr>
          <w:rFonts w:ascii="Times New Roman" w:hAnsi="Times New Roman"/>
          <w:sz w:val="28"/>
          <w:szCs w:val="28"/>
        </w:rPr>
        <w:t xml:space="preserve">избирается из числа членов </w:t>
      </w:r>
      <w:r>
        <w:rPr>
          <w:rFonts w:ascii="Times New Roman" w:hAnsi="Times New Roman"/>
          <w:sz w:val="28"/>
          <w:szCs w:val="28"/>
        </w:rPr>
        <w:t>Контрольного</w:t>
      </w:r>
      <w:r w:rsidRPr="004E615A">
        <w:rPr>
          <w:rFonts w:ascii="Times New Roman" w:hAnsi="Times New Roman"/>
          <w:sz w:val="28"/>
          <w:szCs w:val="28"/>
        </w:rPr>
        <w:t xml:space="preserve"> комитета простым большинством голосов на первом заседании вновь сформированного </w:t>
      </w:r>
      <w:r>
        <w:rPr>
          <w:rFonts w:ascii="Times New Roman" w:hAnsi="Times New Roman"/>
          <w:sz w:val="28"/>
          <w:szCs w:val="28"/>
        </w:rPr>
        <w:t>Контрольного</w:t>
      </w:r>
      <w:r w:rsidRPr="004E615A">
        <w:rPr>
          <w:rFonts w:ascii="Times New Roman" w:hAnsi="Times New Roman"/>
          <w:sz w:val="28"/>
          <w:szCs w:val="28"/>
        </w:rPr>
        <w:t xml:space="preserve"> комитета.</w:t>
      </w:r>
    </w:p>
    <w:p w:rsidR="001131DE" w:rsidRPr="002E0FE2" w:rsidRDefault="001131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5A">
        <w:rPr>
          <w:rFonts w:ascii="Times New Roman" w:hAnsi="Times New Roman"/>
          <w:sz w:val="28"/>
          <w:szCs w:val="28"/>
        </w:rPr>
        <w:lastRenderedPageBreak/>
        <w:t xml:space="preserve">Полномочия каждого члена </w:t>
      </w:r>
      <w:r>
        <w:rPr>
          <w:rFonts w:ascii="Times New Roman" w:hAnsi="Times New Roman"/>
          <w:sz w:val="28"/>
          <w:szCs w:val="28"/>
        </w:rPr>
        <w:t>Контрольного</w:t>
      </w:r>
      <w:r w:rsidRPr="004E615A">
        <w:rPr>
          <w:rFonts w:ascii="Times New Roman" w:hAnsi="Times New Roman"/>
          <w:sz w:val="28"/>
          <w:szCs w:val="28"/>
        </w:rPr>
        <w:t xml:space="preserve"> комитета могут быть пролонгированы неограниченное количество раз.</w:t>
      </w:r>
    </w:p>
    <w:p w:rsidR="007419DE" w:rsidRPr="002E0FE2" w:rsidRDefault="007419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5562AA" w:rsidRPr="002E0FE2">
        <w:rPr>
          <w:rFonts w:ascii="Times New Roman" w:hAnsi="Times New Roman" w:cs="Times New Roman"/>
          <w:sz w:val="28"/>
          <w:szCs w:val="28"/>
        </w:rPr>
        <w:t>Контрольном комитете</w:t>
      </w:r>
      <w:r w:rsidRPr="002E0FE2">
        <w:rPr>
          <w:rFonts w:ascii="Times New Roman" w:hAnsi="Times New Roman" w:cs="Times New Roman"/>
          <w:sz w:val="28"/>
          <w:szCs w:val="28"/>
        </w:rPr>
        <w:t xml:space="preserve"> может быть прекращено:</w:t>
      </w:r>
    </w:p>
    <w:p w:rsidR="007419DE" w:rsidRPr="002E0FE2" w:rsidRDefault="007419DE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а) в случае отзыва члена </w:t>
      </w:r>
      <w:r w:rsidR="005562AA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со стороны члена Ассоциации</w:t>
      </w:r>
      <w:r w:rsidR="005562AA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5562AA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1131DE">
        <w:rPr>
          <w:rFonts w:ascii="Times New Roman" w:hAnsi="Times New Roman" w:cs="Times New Roman"/>
          <w:sz w:val="28"/>
          <w:szCs w:val="28"/>
        </w:rPr>
        <w:t>–</w:t>
      </w:r>
      <w:r w:rsidRPr="002E0FE2">
        <w:rPr>
          <w:rFonts w:ascii="Times New Roman" w:hAnsi="Times New Roman" w:cs="Times New Roman"/>
          <w:sz w:val="28"/>
          <w:szCs w:val="28"/>
        </w:rPr>
        <w:t xml:space="preserve"> с момента поступления в Ассоциацию</w:t>
      </w:r>
      <w:r w:rsidR="005562AA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5562AA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такого отзыва;</w:t>
      </w:r>
    </w:p>
    <w:p w:rsidR="007419DE" w:rsidRPr="002E0FE2" w:rsidRDefault="007419DE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б) в случае обнаружения конфликта интересов члена </w:t>
      </w:r>
      <w:r w:rsidR="007E0DBD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или его заинтересованности в контрольных мероприятиях при условии неисполнения им обязанностей, предусмотренных п</w:t>
      </w:r>
      <w:r w:rsidR="001131DE">
        <w:rPr>
          <w:rFonts w:ascii="Times New Roman" w:hAnsi="Times New Roman" w:cs="Times New Roman"/>
          <w:sz w:val="28"/>
          <w:szCs w:val="28"/>
        </w:rPr>
        <w:t>.</w:t>
      </w:r>
      <w:r w:rsidRPr="002E0FE2">
        <w:rPr>
          <w:rFonts w:ascii="Times New Roman" w:hAnsi="Times New Roman" w:cs="Times New Roman"/>
          <w:sz w:val="28"/>
          <w:szCs w:val="28"/>
        </w:rPr>
        <w:t xml:space="preserve"> 5.2. настоящего Пол</w:t>
      </w:r>
      <w:r w:rsidRPr="002E0FE2">
        <w:rPr>
          <w:rFonts w:ascii="Times New Roman" w:hAnsi="Times New Roman" w:cs="Times New Roman"/>
          <w:sz w:val="28"/>
          <w:szCs w:val="28"/>
        </w:rPr>
        <w:t>о</w:t>
      </w:r>
      <w:r w:rsidRPr="002E0FE2">
        <w:rPr>
          <w:rFonts w:ascii="Times New Roman" w:hAnsi="Times New Roman" w:cs="Times New Roman"/>
          <w:sz w:val="28"/>
          <w:szCs w:val="28"/>
        </w:rPr>
        <w:t>жения;</w:t>
      </w:r>
    </w:p>
    <w:p w:rsidR="007419DE" w:rsidRPr="002E0FE2" w:rsidRDefault="007419DE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>в) в случае выхода из Ассоциации</w:t>
      </w:r>
      <w:r w:rsidR="00304EA6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304EA6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юридического лица или индив</w:t>
      </w:r>
      <w:r w:rsidRPr="002E0FE2">
        <w:rPr>
          <w:rFonts w:ascii="Times New Roman" w:hAnsi="Times New Roman" w:cs="Times New Roman"/>
          <w:sz w:val="28"/>
          <w:szCs w:val="28"/>
        </w:rPr>
        <w:t>и</w:t>
      </w:r>
      <w:r w:rsidRPr="002E0FE2">
        <w:rPr>
          <w:rFonts w:ascii="Times New Roman" w:hAnsi="Times New Roman" w:cs="Times New Roman"/>
          <w:sz w:val="28"/>
          <w:szCs w:val="28"/>
        </w:rPr>
        <w:t xml:space="preserve">дуального предпринимателя, представителем которых является член </w:t>
      </w:r>
      <w:r w:rsidR="00AB177A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1131DE">
        <w:rPr>
          <w:rFonts w:ascii="Times New Roman" w:hAnsi="Times New Roman" w:cs="Times New Roman"/>
          <w:sz w:val="28"/>
          <w:szCs w:val="28"/>
        </w:rPr>
        <w:t>–</w:t>
      </w:r>
      <w:r w:rsidRPr="002E0FE2">
        <w:rPr>
          <w:rFonts w:ascii="Times New Roman" w:hAnsi="Times New Roman" w:cs="Times New Roman"/>
          <w:sz w:val="28"/>
          <w:szCs w:val="28"/>
        </w:rPr>
        <w:t xml:space="preserve"> с момента такого выхода;</w:t>
      </w:r>
    </w:p>
    <w:p w:rsidR="007419DE" w:rsidRPr="002E0FE2" w:rsidRDefault="007419DE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г) по личному заявлению члена </w:t>
      </w:r>
      <w:r w:rsidR="00AB177A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1131DE">
        <w:rPr>
          <w:rFonts w:ascii="Times New Roman" w:hAnsi="Times New Roman" w:cs="Times New Roman"/>
          <w:sz w:val="28"/>
          <w:szCs w:val="28"/>
        </w:rPr>
        <w:t xml:space="preserve"> –</w:t>
      </w:r>
      <w:r w:rsidRPr="002E0FE2">
        <w:rPr>
          <w:rFonts w:ascii="Times New Roman" w:hAnsi="Times New Roman" w:cs="Times New Roman"/>
          <w:sz w:val="28"/>
          <w:szCs w:val="28"/>
        </w:rPr>
        <w:t xml:space="preserve"> с момента поступления в Ассоциацию</w:t>
      </w:r>
      <w:r w:rsidR="00AB177A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AB177A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такого заявления;</w:t>
      </w:r>
    </w:p>
    <w:p w:rsidR="007419DE" w:rsidRPr="002E0FE2" w:rsidRDefault="007419DE" w:rsidP="00BB3925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д) в иных случаях по решению </w:t>
      </w:r>
      <w:r w:rsidR="00AB177A" w:rsidRPr="002E0FE2">
        <w:rPr>
          <w:rFonts w:ascii="Times New Roman" w:hAnsi="Times New Roman" w:cs="Times New Roman"/>
          <w:sz w:val="28"/>
          <w:szCs w:val="28"/>
        </w:rPr>
        <w:t>Совета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Ассоци</w:t>
      </w:r>
      <w:r w:rsidRPr="002E0FE2">
        <w:rPr>
          <w:rFonts w:ascii="Times New Roman" w:hAnsi="Times New Roman" w:cs="Times New Roman"/>
          <w:sz w:val="28"/>
          <w:szCs w:val="28"/>
        </w:rPr>
        <w:t>а</w:t>
      </w:r>
      <w:r w:rsidRPr="002E0FE2">
        <w:rPr>
          <w:rFonts w:ascii="Times New Roman" w:hAnsi="Times New Roman" w:cs="Times New Roman"/>
          <w:sz w:val="28"/>
          <w:szCs w:val="28"/>
        </w:rPr>
        <w:t>ции</w:t>
      </w:r>
      <w:r w:rsidR="00AB177A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AB177A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9DE" w:rsidRPr="002E0FE2" w:rsidRDefault="007419DE" w:rsidP="00BB3925">
      <w:pPr>
        <w:pStyle w:val="normal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В случае прекращения членства в </w:t>
      </w:r>
      <w:r w:rsidR="00F41B40" w:rsidRPr="002E0FE2">
        <w:rPr>
          <w:rFonts w:ascii="Times New Roman" w:hAnsi="Times New Roman" w:cs="Times New Roman"/>
          <w:sz w:val="28"/>
          <w:szCs w:val="28"/>
        </w:rPr>
        <w:t>Контрольном комитете</w:t>
      </w:r>
      <w:r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F41B40" w:rsidRPr="002E0FE2">
        <w:rPr>
          <w:rFonts w:ascii="Times New Roman" w:hAnsi="Times New Roman" w:cs="Times New Roman"/>
          <w:sz w:val="28"/>
          <w:szCs w:val="28"/>
        </w:rPr>
        <w:t>Совет</w:t>
      </w:r>
      <w:r w:rsidRPr="002E0FE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F41B40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F41B40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при необходимости назначает нового члена </w:t>
      </w:r>
      <w:r w:rsidR="00F41B40" w:rsidRPr="002E0FE2">
        <w:rPr>
          <w:rFonts w:ascii="Times New Roman" w:hAnsi="Times New Roman" w:cs="Times New Roman"/>
          <w:sz w:val="28"/>
          <w:szCs w:val="28"/>
        </w:rPr>
        <w:t>Ко</w:t>
      </w:r>
      <w:r w:rsidR="00F41B40" w:rsidRPr="002E0FE2">
        <w:rPr>
          <w:rFonts w:ascii="Times New Roman" w:hAnsi="Times New Roman" w:cs="Times New Roman"/>
          <w:sz w:val="28"/>
          <w:szCs w:val="28"/>
        </w:rPr>
        <w:t>н</w:t>
      </w:r>
      <w:r w:rsidR="00F41B40" w:rsidRPr="002E0FE2">
        <w:rPr>
          <w:rFonts w:ascii="Times New Roman" w:hAnsi="Times New Roman" w:cs="Times New Roman"/>
          <w:sz w:val="28"/>
          <w:szCs w:val="28"/>
        </w:rPr>
        <w:t>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на ближайшем заседании.</w:t>
      </w:r>
    </w:p>
    <w:p w:rsidR="007419DE" w:rsidRPr="002E0FE2" w:rsidRDefault="002E0FE2" w:rsidP="00BB3925">
      <w:pPr>
        <w:pStyle w:val="aa"/>
      </w:pPr>
      <w:r w:rsidRPr="002E0FE2">
        <w:t xml:space="preserve">3. </w:t>
      </w:r>
      <w:r w:rsidR="001131DE">
        <w:t>ПРЕДСЕДАТЕЛЬ</w:t>
      </w:r>
      <w:r w:rsidRPr="002E0FE2">
        <w:t xml:space="preserve"> КОНТРОЛЬНОГО КОМИТЕТА</w:t>
      </w:r>
    </w:p>
    <w:p w:rsidR="007419DE" w:rsidRPr="002E0FE2" w:rsidRDefault="001131DE" w:rsidP="009F36C3">
      <w:pPr>
        <w:pStyle w:val="normal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800A4F" w:rsidRPr="002E0FE2">
        <w:rPr>
          <w:rFonts w:ascii="Times New Roman" w:hAnsi="Times New Roman" w:cs="Times New Roman"/>
          <w:sz w:val="28"/>
          <w:szCs w:val="28"/>
        </w:rPr>
        <w:t>Ко</w:t>
      </w:r>
      <w:r w:rsidR="00800A4F" w:rsidRPr="002E0FE2">
        <w:rPr>
          <w:rFonts w:ascii="Times New Roman" w:hAnsi="Times New Roman" w:cs="Times New Roman"/>
          <w:sz w:val="28"/>
          <w:szCs w:val="28"/>
        </w:rPr>
        <w:t>н</w:t>
      </w:r>
      <w:r w:rsidR="00800A4F" w:rsidRPr="002E0FE2">
        <w:rPr>
          <w:rFonts w:ascii="Times New Roman" w:hAnsi="Times New Roman" w:cs="Times New Roman"/>
          <w:sz w:val="28"/>
          <w:szCs w:val="28"/>
        </w:rPr>
        <w:t>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7419DE" w:rsidRPr="002E0FE2" w:rsidRDefault="007419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а) руководит деятельностью </w:t>
      </w:r>
      <w:r w:rsidR="00800A4F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7419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>б) информирует органы и должностных лиц Ассоциации</w:t>
      </w:r>
      <w:r w:rsidR="00800A4F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800A4F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о деятел</w:t>
      </w:r>
      <w:r w:rsidRPr="002E0FE2">
        <w:rPr>
          <w:rFonts w:ascii="Times New Roman" w:hAnsi="Times New Roman" w:cs="Times New Roman"/>
          <w:sz w:val="28"/>
          <w:szCs w:val="28"/>
        </w:rPr>
        <w:t>ь</w:t>
      </w:r>
      <w:r w:rsidRPr="002E0FE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800A4F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 xml:space="preserve"> и принятых им решениях;</w:t>
      </w:r>
    </w:p>
    <w:p w:rsidR="007419DE" w:rsidRPr="002E0FE2" w:rsidRDefault="007419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в) обеспечивает повседневное выполнение функций </w:t>
      </w:r>
      <w:r w:rsidR="00B24169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7419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>г) запрашивает у членов, органов и должностных лиц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>, третьих лиц информацию, необходимую для выполнения ц</w:t>
      </w:r>
      <w:r w:rsidRPr="002E0FE2">
        <w:rPr>
          <w:rFonts w:ascii="Times New Roman" w:hAnsi="Times New Roman" w:cs="Times New Roman"/>
          <w:sz w:val="28"/>
          <w:szCs w:val="28"/>
        </w:rPr>
        <w:t>е</w:t>
      </w:r>
      <w:r w:rsidRPr="002E0FE2">
        <w:rPr>
          <w:rFonts w:ascii="Times New Roman" w:hAnsi="Times New Roman" w:cs="Times New Roman"/>
          <w:sz w:val="28"/>
          <w:szCs w:val="28"/>
        </w:rPr>
        <w:t xml:space="preserve">лей и задач </w:t>
      </w:r>
      <w:r w:rsidR="007E0DBD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7419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д) подписывает документы </w:t>
      </w:r>
      <w:r w:rsidR="00757EA8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8A1760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членов </w:t>
      </w:r>
      <w:r w:rsidR="00757EA8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между собой, а также в целом с членами, должностными лицами и орг</w:t>
      </w:r>
      <w:r w:rsidR="007419DE" w:rsidRPr="002E0FE2">
        <w:rPr>
          <w:rFonts w:ascii="Times New Roman" w:hAnsi="Times New Roman" w:cs="Times New Roman"/>
          <w:sz w:val="28"/>
          <w:szCs w:val="28"/>
        </w:rPr>
        <w:t>а</w:t>
      </w:r>
      <w:r w:rsidR="007419DE" w:rsidRPr="002E0FE2">
        <w:rPr>
          <w:rFonts w:ascii="Times New Roman" w:hAnsi="Times New Roman" w:cs="Times New Roman"/>
          <w:sz w:val="28"/>
          <w:szCs w:val="28"/>
        </w:rPr>
        <w:t>нами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757EA8" w:rsidRPr="002E0FE2">
        <w:rPr>
          <w:rFonts w:ascii="Times New Roman" w:hAnsi="Times New Roman" w:cs="Times New Roman"/>
          <w:sz w:val="28"/>
          <w:szCs w:val="28"/>
        </w:rPr>
        <w:t>Дисциплинарным комитетом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1131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19DE" w:rsidRPr="002E0FE2">
        <w:rPr>
          <w:rFonts w:ascii="Times New Roman" w:hAnsi="Times New Roman" w:cs="Times New Roman"/>
          <w:sz w:val="28"/>
          <w:szCs w:val="28"/>
        </w:rPr>
        <w:t>) по запросу органов управления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, иных специализир</w:t>
      </w:r>
      <w:r w:rsidR="007419DE" w:rsidRPr="002E0FE2">
        <w:rPr>
          <w:rFonts w:ascii="Times New Roman" w:hAnsi="Times New Roman" w:cs="Times New Roman"/>
          <w:sz w:val="28"/>
          <w:szCs w:val="28"/>
        </w:rPr>
        <w:t>о</w:t>
      </w:r>
      <w:r w:rsidR="007419DE" w:rsidRPr="002E0FE2">
        <w:rPr>
          <w:rFonts w:ascii="Times New Roman" w:hAnsi="Times New Roman" w:cs="Times New Roman"/>
          <w:sz w:val="28"/>
          <w:szCs w:val="28"/>
        </w:rPr>
        <w:t>ванных органов и структурных подразделений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представляет в установленном внутренними документами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порядке информацию и документы, относящиеся к комп</w:t>
      </w:r>
      <w:r w:rsidR="007419DE" w:rsidRPr="002E0FE2">
        <w:rPr>
          <w:rFonts w:ascii="Times New Roman" w:hAnsi="Times New Roman" w:cs="Times New Roman"/>
          <w:sz w:val="28"/>
          <w:szCs w:val="28"/>
        </w:rPr>
        <w:t>е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757EA8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>;</w:t>
      </w:r>
    </w:p>
    <w:p w:rsidR="007419DE" w:rsidRPr="002E0FE2" w:rsidRDefault="001131DE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19DE" w:rsidRPr="002E0FE2">
        <w:rPr>
          <w:rFonts w:ascii="Times New Roman" w:hAnsi="Times New Roman" w:cs="Times New Roman"/>
          <w:sz w:val="28"/>
          <w:szCs w:val="28"/>
        </w:rPr>
        <w:t>) обеспечивает раскрытие информации Ассоциацией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, относящейся к компетенции </w:t>
      </w:r>
      <w:r w:rsidR="00757EA8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>, согласно законодательству Росси</w:t>
      </w:r>
      <w:r w:rsidR="007419DE" w:rsidRPr="002E0FE2">
        <w:rPr>
          <w:rFonts w:ascii="Times New Roman" w:hAnsi="Times New Roman" w:cs="Times New Roman"/>
          <w:sz w:val="28"/>
          <w:szCs w:val="28"/>
        </w:rPr>
        <w:t>й</w:t>
      </w:r>
      <w:r w:rsidR="007419DE" w:rsidRPr="002E0FE2">
        <w:rPr>
          <w:rFonts w:ascii="Times New Roman" w:hAnsi="Times New Roman" w:cs="Times New Roman"/>
          <w:sz w:val="28"/>
          <w:szCs w:val="28"/>
        </w:rPr>
        <w:t>ской Федерации и внутренним документам Ассоциации;</w:t>
      </w:r>
    </w:p>
    <w:p w:rsidR="002E0FE2" w:rsidRDefault="00BB3925" w:rsidP="009F36C3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7419DE" w:rsidRPr="002E0FE2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внутренними документами Ассоциации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 и направленные на обеспечение в</w:t>
      </w:r>
      <w:r w:rsidR="007419DE" w:rsidRPr="002E0FE2">
        <w:rPr>
          <w:rFonts w:ascii="Times New Roman" w:hAnsi="Times New Roman" w:cs="Times New Roman"/>
          <w:sz w:val="28"/>
          <w:szCs w:val="28"/>
        </w:rPr>
        <w:t>ы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полнения задач и функций </w:t>
      </w:r>
      <w:r w:rsidR="00757EA8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>, реализацию уставных целей и задач Асс</w:t>
      </w:r>
      <w:r w:rsidR="007419DE" w:rsidRPr="002E0FE2">
        <w:rPr>
          <w:rFonts w:ascii="Times New Roman" w:hAnsi="Times New Roman" w:cs="Times New Roman"/>
          <w:sz w:val="28"/>
          <w:szCs w:val="28"/>
        </w:rPr>
        <w:t>о</w:t>
      </w:r>
      <w:r w:rsidR="007419DE" w:rsidRPr="002E0FE2">
        <w:rPr>
          <w:rFonts w:ascii="Times New Roman" w:hAnsi="Times New Roman" w:cs="Times New Roman"/>
          <w:sz w:val="28"/>
          <w:szCs w:val="28"/>
        </w:rPr>
        <w:t>циации</w:t>
      </w:r>
      <w:r w:rsidR="002B50D5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2B50D5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="007419DE" w:rsidRPr="002E0FE2">
        <w:rPr>
          <w:rFonts w:ascii="Times New Roman" w:hAnsi="Times New Roman" w:cs="Times New Roman"/>
          <w:sz w:val="28"/>
          <w:szCs w:val="28"/>
        </w:rPr>
        <w:t>.</w:t>
      </w:r>
    </w:p>
    <w:p w:rsidR="002E0FE2" w:rsidRDefault="002E0FE2" w:rsidP="00BB3925">
      <w:pPr>
        <w:pStyle w:val="aa"/>
      </w:pPr>
      <w:r>
        <w:t>4</w:t>
      </w:r>
      <w:r w:rsidRPr="002E0FE2">
        <w:t xml:space="preserve">. </w:t>
      </w:r>
      <w:r w:rsidR="00BB3925">
        <w:t>ФУНКЦИИ</w:t>
      </w:r>
      <w:r w:rsidRPr="002E0FE2">
        <w:t xml:space="preserve"> КОНТРОЛЬНОГО КОМИТЕТА</w:t>
      </w:r>
    </w:p>
    <w:p w:rsidR="007419DE" w:rsidRPr="009F36C3" w:rsidRDefault="00BB3925" w:rsidP="009F36C3">
      <w:pPr>
        <w:pStyle w:val="normal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>К функциям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7EA8" w:rsidRPr="009F36C3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может относиться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19DE" w:rsidRP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BB3925" w:rsidRPr="009F36C3">
        <w:rPr>
          <w:rFonts w:ascii="Times New Roman" w:hAnsi="Times New Roman" w:cs="Times New Roman"/>
          <w:color w:val="auto"/>
          <w:sz w:val="28"/>
          <w:szCs w:val="28"/>
        </w:rPr>
        <w:t>привлечение членов Контрольного комитета к проведению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проверок юридических лиц и индивидуальных предпринимателей при приеме в члены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BB3925" w:rsidRPr="009F36C3">
        <w:rPr>
          <w:rFonts w:ascii="Times New Roman" w:hAnsi="Times New Roman" w:cs="Times New Roman"/>
          <w:color w:val="auto"/>
          <w:sz w:val="28"/>
          <w:szCs w:val="28"/>
        </w:rPr>
        <w:t>привлечение членов Контрольного комитета к проведению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плановых и внеплановых проверок членов Асс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BB392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BB3925" w:rsidRPr="009F36C3">
        <w:rPr>
          <w:rFonts w:ascii="Times New Roman" w:hAnsi="Times New Roman" w:cs="Times New Roman"/>
          <w:color w:val="auto"/>
          <w:sz w:val="28"/>
          <w:szCs w:val="28"/>
        </w:rPr>
        <w:t>анализа проведенных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проверок, заключений и рекомендаций </w:t>
      </w:r>
      <w:r w:rsidR="007E0DBD" w:rsidRPr="009F36C3">
        <w:rPr>
          <w:rFonts w:ascii="Times New Roman" w:hAnsi="Times New Roman" w:cs="Times New Roman"/>
          <w:color w:val="auto"/>
          <w:sz w:val="28"/>
          <w:szCs w:val="28"/>
        </w:rPr>
        <w:t>Сов</w:t>
      </w:r>
      <w:r w:rsidR="007E0DBD" w:rsidRPr="009F36C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E0DBD" w:rsidRPr="009F36C3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для принятия им решения;</w:t>
      </w:r>
    </w:p>
    <w:p w:rsidR="007419DE" w:rsidRP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отчет о работе перед </w:t>
      </w:r>
      <w:r w:rsidR="00757EA8" w:rsidRPr="009F36C3">
        <w:rPr>
          <w:rFonts w:ascii="Times New Roman" w:hAnsi="Times New Roman" w:cs="Times New Roman"/>
          <w:color w:val="auto"/>
          <w:sz w:val="28"/>
          <w:szCs w:val="28"/>
        </w:rPr>
        <w:t>Советом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36C3" w:rsidRDefault="00757EA8" w:rsidP="009F36C3">
      <w:pPr>
        <w:pStyle w:val="normal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имеет право:</w:t>
      </w:r>
    </w:p>
    <w:p w:rsid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пользоваться информационными базами данных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запрашивать и получать от членов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необходимую для осуществлений функций </w:t>
      </w:r>
      <w:r w:rsidR="00426530" w:rsidRPr="009F36C3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обращаться в </w:t>
      </w:r>
      <w:r w:rsidR="00426530" w:rsidRPr="009F36C3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, к </w:t>
      </w:r>
      <w:r w:rsidR="00426530" w:rsidRPr="009F36C3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и другие органы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для оказания содействия в организации р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боты </w:t>
      </w:r>
      <w:r w:rsidR="00426530" w:rsidRPr="009F36C3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Default="009F36C3" w:rsidP="009F36C3">
      <w:pPr>
        <w:pStyle w:val="normal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7419DE" w:rsidRPr="009F36C3">
        <w:rPr>
          <w:rFonts w:ascii="Times New Roman" w:hAnsi="Times New Roman" w:cs="Times New Roman"/>
          <w:color w:val="auto"/>
          <w:sz w:val="28"/>
          <w:szCs w:val="28"/>
        </w:rPr>
        <w:t>привлекать в процессе осуществления своей деятельности экспертов в различных областях знаний.</w:t>
      </w:r>
    </w:p>
    <w:p w:rsidR="00CD1A24" w:rsidRPr="009F36C3" w:rsidRDefault="007419DE" w:rsidP="009F36C3">
      <w:pPr>
        <w:pStyle w:val="normal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6C3">
        <w:rPr>
          <w:rFonts w:ascii="Times New Roman" w:hAnsi="Times New Roman" w:cs="Times New Roman"/>
          <w:color w:val="auto"/>
          <w:sz w:val="28"/>
          <w:szCs w:val="28"/>
        </w:rPr>
        <w:t>Внутренними документами Ассоциации</w:t>
      </w:r>
      <w:r w:rsidR="002B50D5"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F36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установл</w:t>
      </w:r>
      <w:r w:rsidRPr="009F36C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F36C3">
        <w:rPr>
          <w:rFonts w:ascii="Times New Roman" w:hAnsi="Times New Roman" w:cs="Times New Roman"/>
          <w:color w:val="auto"/>
          <w:sz w:val="28"/>
          <w:szCs w:val="28"/>
        </w:rPr>
        <w:t xml:space="preserve">ны дополнительные полномочия </w:t>
      </w:r>
      <w:r w:rsidR="00426530" w:rsidRPr="009F36C3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F36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9DE" w:rsidRPr="002E0FE2" w:rsidRDefault="002E0FE2" w:rsidP="00BB3925">
      <w:pPr>
        <w:pStyle w:val="aa"/>
      </w:pPr>
      <w:r w:rsidRPr="002E0FE2">
        <w:t>5. ПОРЯДОК РАБОТЫ КОНТРОЛЬНОГО КОМИТЕТА</w:t>
      </w:r>
    </w:p>
    <w:p w:rsidR="007419DE" w:rsidRPr="002E0FE2" w:rsidRDefault="007419DE" w:rsidP="009F36C3">
      <w:pPr>
        <w:pStyle w:val="normal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26530" w:rsidRPr="002E0FE2">
        <w:rPr>
          <w:rFonts w:ascii="Times New Roman" w:hAnsi="Times New Roman" w:cs="Times New Roman"/>
          <w:sz w:val="28"/>
          <w:szCs w:val="28"/>
        </w:rPr>
        <w:t xml:space="preserve">Контрольного комитета </w:t>
      </w:r>
      <w:r w:rsidRPr="002E0FE2">
        <w:rPr>
          <w:rFonts w:ascii="Times New Roman" w:hAnsi="Times New Roman" w:cs="Times New Roman"/>
          <w:sz w:val="28"/>
          <w:szCs w:val="28"/>
        </w:rPr>
        <w:t>при рассмотрении материа</w:t>
      </w:r>
      <w:r w:rsidR="00BB3925">
        <w:rPr>
          <w:rFonts w:ascii="Times New Roman" w:hAnsi="Times New Roman" w:cs="Times New Roman"/>
          <w:sz w:val="28"/>
          <w:szCs w:val="28"/>
        </w:rPr>
        <w:t>лов по результатам</w:t>
      </w:r>
      <w:r w:rsidRPr="002E0FE2">
        <w:rPr>
          <w:rFonts w:ascii="Times New Roman" w:hAnsi="Times New Roman" w:cs="Times New Roman"/>
          <w:sz w:val="28"/>
          <w:szCs w:val="28"/>
        </w:rPr>
        <w:t xml:space="preserve"> проверок членов Ассоциации</w:t>
      </w:r>
      <w:r w:rsidR="00B24169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должны быть независимы. Они не должны прямо или косвенно быть заинтересованы в р</w:t>
      </w:r>
      <w:r w:rsidRPr="002E0FE2">
        <w:rPr>
          <w:rFonts w:ascii="Times New Roman" w:hAnsi="Times New Roman" w:cs="Times New Roman"/>
          <w:sz w:val="28"/>
          <w:szCs w:val="28"/>
        </w:rPr>
        <w:t>е</w:t>
      </w:r>
      <w:r w:rsidRPr="002E0FE2">
        <w:rPr>
          <w:rFonts w:ascii="Times New Roman" w:hAnsi="Times New Roman" w:cs="Times New Roman"/>
          <w:sz w:val="28"/>
          <w:szCs w:val="28"/>
        </w:rPr>
        <w:t>зультатах контроля.</w:t>
      </w:r>
    </w:p>
    <w:p w:rsidR="007419DE" w:rsidRPr="002E0FE2" w:rsidRDefault="007419DE" w:rsidP="009F36C3">
      <w:pPr>
        <w:pStyle w:val="normal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Член </w:t>
      </w:r>
      <w:r w:rsidR="00426530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, заинтересованный в результатах</w:t>
      </w:r>
      <w:r w:rsidR="00BB3925">
        <w:rPr>
          <w:rFonts w:ascii="Times New Roman" w:hAnsi="Times New Roman" w:cs="Times New Roman"/>
          <w:sz w:val="28"/>
          <w:szCs w:val="28"/>
        </w:rPr>
        <w:t xml:space="preserve"> проверки, в том числе в случае</w:t>
      </w:r>
      <w:r w:rsidRPr="002E0FE2">
        <w:rPr>
          <w:rFonts w:ascii="Times New Roman" w:hAnsi="Times New Roman" w:cs="Times New Roman"/>
          <w:sz w:val="28"/>
          <w:szCs w:val="28"/>
        </w:rPr>
        <w:t xml:space="preserve"> если он является </w:t>
      </w:r>
      <w:r w:rsidR="00BB3925">
        <w:rPr>
          <w:rFonts w:ascii="Times New Roman" w:hAnsi="Times New Roman" w:cs="Times New Roman"/>
          <w:sz w:val="28"/>
          <w:szCs w:val="28"/>
        </w:rPr>
        <w:t>руководителем</w:t>
      </w:r>
      <w:r w:rsidRPr="002E0FE2">
        <w:rPr>
          <w:rFonts w:ascii="Times New Roman" w:hAnsi="Times New Roman" w:cs="Times New Roman"/>
          <w:sz w:val="28"/>
          <w:szCs w:val="28"/>
        </w:rPr>
        <w:t xml:space="preserve"> (представ</w:t>
      </w:r>
      <w:r w:rsidRPr="002E0FE2">
        <w:rPr>
          <w:rFonts w:ascii="Times New Roman" w:hAnsi="Times New Roman" w:cs="Times New Roman"/>
          <w:sz w:val="28"/>
          <w:szCs w:val="28"/>
        </w:rPr>
        <w:t>и</w:t>
      </w:r>
      <w:r w:rsidRPr="002E0FE2">
        <w:rPr>
          <w:rFonts w:ascii="Times New Roman" w:hAnsi="Times New Roman" w:cs="Times New Roman"/>
          <w:sz w:val="28"/>
          <w:szCs w:val="28"/>
        </w:rPr>
        <w:t>телем) проверяемого члена Ассоциации</w:t>
      </w:r>
      <w:r w:rsidR="00B24169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>, обязан заявить с</w:t>
      </w:r>
      <w:r w:rsidRPr="002E0FE2">
        <w:rPr>
          <w:rFonts w:ascii="Times New Roman" w:hAnsi="Times New Roman" w:cs="Times New Roman"/>
          <w:sz w:val="28"/>
          <w:szCs w:val="28"/>
        </w:rPr>
        <w:t>а</w:t>
      </w:r>
      <w:r w:rsidR="00BB3925">
        <w:rPr>
          <w:rFonts w:ascii="Times New Roman" w:hAnsi="Times New Roman" w:cs="Times New Roman"/>
          <w:sz w:val="28"/>
          <w:szCs w:val="28"/>
        </w:rPr>
        <w:t>моотвод.</w:t>
      </w:r>
    </w:p>
    <w:p w:rsidR="007419DE" w:rsidRPr="002E0FE2" w:rsidRDefault="007419DE" w:rsidP="009F36C3">
      <w:pPr>
        <w:pStyle w:val="normal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F4862" w:rsidRPr="002E0FE2">
        <w:rPr>
          <w:rFonts w:ascii="Times New Roman" w:hAnsi="Times New Roman" w:cs="Times New Roman"/>
          <w:sz w:val="28"/>
          <w:szCs w:val="28"/>
        </w:rPr>
        <w:t xml:space="preserve">Контрольного комитета </w:t>
      </w:r>
      <w:r w:rsidRPr="002E0FE2">
        <w:rPr>
          <w:rFonts w:ascii="Times New Roman" w:hAnsi="Times New Roman" w:cs="Times New Roman"/>
          <w:sz w:val="28"/>
          <w:szCs w:val="28"/>
        </w:rPr>
        <w:t>несут ответственность за свои неправомерные действия при осуществлении контроля деятельности членов Ассоциации</w:t>
      </w:r>
      <w:r w:rsidR="00B24169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</w:t>
      </w:r>
      <w:r w:rsidRPr="002E0FE2">
        <w:rPr>
          <w:rFonts w:ascii="Times New Roman" w:hAnsi="Times New Roman" w:cs="Times New Roman"/>
          <w:sz w:val="28"/>
          <w:szCs w:val="28"/>
        </w:rPr>
        <w:t>е</w:t>
      </w:r>
      <w:r w:rsidRPr="002E0FE2">
        <w:rPr>
          <w:rFonts w:ascii="Times New Roman" w:hAnsi="Times New Roman" w:cs="Times New Roman"/>
          <w:sz w:val="28"/>
          <w:szCs w:val="28"/>
        </w:rPr>
        <w:t>дерации, иными нормативными правовыми актами Российской Федерации и внутренними документами Ассоциации</w:t>
      </w:r>
      <w:r w:rsidR="00B24169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>.</w:t>
      </w:r>
    </w:p>
    <w:p w:rsidR="007419DE" w:rsidRPr="002E0FE2" w:rsidRDefault="00CF7D9F" w:rsidP="00BB3925">
      <w:pPr>
        <w:pStyle w:val="aa"/>
      </w:pPr>
      <w:r w:rsidRPr="002E0FE2">
        <w:t>6. ОБЖАЛОВАНИЕ ДЕЙСТВИЙ (БЕЗДЕЙСТВИЯ) КОНТРОЛЬНОГО КОМИТ</w:t>
      </w:r>
      <w:r w:rsidRPr="002E0FE2">
        <w:t>Е</w:t>
      </w:r>
      <w:r w:rsidRPr="002E0FE2">
        <w:t>ТА, ЕГО ЧЛЕНОВ, РЕЗУЛЬТАТОВ ПРОВЕРОК</w:t>
      </w:r>
    </w:p>
    <w:p w:rsidR="007419DE" w:rsidRPr="002E0FE2" w:rsidRDefault="007419DE" w:rsidP="009F36C3">
      <w:pPr>
        <w:pStyle w:val="normal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CF4862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, его членов при  и</w:t>
      </w:r>
      <w:r w:rsidRPr="002E0FE2">
        <w:rPr>
          <w:rFonts w:ascii="Times New Roman" w:hAnsi="Times New Roman" w:cs="Times New Roman"/>
          <w:sz w:val="28"/>
          <w:szCs w:val="28"/>
        </w:rPr>
        <w:t>с</w:t>
      </w:r>
      <w:r w:rsidRPr="002E0FE2">
        <w:rPr>
          <w:rFonts w:ascii="Times New Roman" w:hAnsi="Times New Roman" w:cs="Times New Roman"/>
          <w:sz w:val="28"/>
          <w:szCs w:val="28"/>
        </w:rPr>
        <w:t>полне</w:t>
      </w:r>
      <w:r w:rsidR="00BB3925">
        <w:rPr>
          <w:rFonts w:ascii="Times New Roman" w:hAnsi="Times New Roman" w:cs="Times New Roman"/>
          <w:sz w:val="28"/>
          <w:szCs w:val="28"/>
        </w:rPr>
        <w:t xml:space="preserve">нии </w:t>
      </w:r>
      <w:r w:rsidRPr="002E0FE2">
        <w:rPr>
          <w:rFonts w:ascii="Times New Roman" w:hAnsi="Times New Roman" w:cs="Times New Roman"/>
          <w:sz w:val="28"/>
          <w:szCs w:val="28"/>
        </w:rPr>
        <w:t xml:space="preserve">своих обязанностей могут быть обжалованы в тридцатидневный срок с момента совершения соответствующего события в </w:t>
      </w:r>
      <w:r w:rsidR="00CF4862" w:rsidRPr="002E0FE2">
        <w:rPr>
          <w:rFonts w:ascii="Times New Roman" w:hAnsi="Times New Roman" w:cs="Times New Roman"/>
          <w:sz w:val="28"/>
          <w:szCs w:val="28"/>
        </w:rPr>
        <w:t>Совет</w:t>
      </w:r>
      <w:r w:rsidRPr="002E0FE2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24169" w:rsidRPr="002E0FE2">
        <w:rPr>
          <w:rFonts w:ascii="Times New Roman" w:hAnsi="Times New Roman" w:cs="Times New Roman"/>
          <w:sz w:val="28"/>
          <w:szCs w:val="28"/>
        </w:rPr>
        <w:t xml:space="preserve"> </w:t>
      </w:r>
      <w:r w:rsidR="00B24169" w:rsidRPr="002E0FE2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 w:rsidRPr="002E0FE2">
        <w:rPr>
          <w:rFonts w:ascii="Times New Roman" w:hAnsi="Times New Roman" w:cs="Times New Roman"/>
          <w:sz w:val="28"/>
          <w:szCs w:val="28"/>
        </w:rPr>
        <w:t>.</w:t>
      </w:r>
    </w:p>
    <w:p w:rsidR="007419DE" w:rsidRPr="002E0FE2" w:rsidRDefault="009F36C3" w:rsidP="009F36C3">
      <w:pPr>
        <w:pStyle w:val="normal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7419DE" w:rsidRPr="002E0FE2">
        <w:rPr>
          <w:rFonts w:ascii="Times New Roman" w:hAnsi="Times New Roman" w:cs="Times New Roman"/>
          <w:sz w:val="28"/>
          <w:szCs w:val="28"/>
        </w:rPr>
        <w:t xml:space="preserve">должна быть представлена в письменной форме с указанием конкретных сведений (фактов) об обжалуемых действиях (бездействии) </w:t>
      </w:r>
      <w:r w:rsidR="0009789D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="007419DE" w:rsidRPr="002E0FE2">
        <w:rPr>
          <w:rFonts w:ascii="Times New Roman" w:hAnsi="Times New Roman" w:cs="Times New Roman"/>
          <w:sz w:val="28"/>
          <w:szCs w:val="28"/>
        </w:rPr>
        <w:t>, его членов, а также содержать аргументированные доводы заявителя ж</w:t>
      </w:r>
      <w:r w:rsidR="007419DE" w:rsidRPr="002E0FE2">
        <w:rPr>
          <w:rFonts w:ascii="Times New Roman" w:hAnsi="Times New Roman" w:cs="Times New Roman"/>
          <w:sz w:val="28"/>
          <w:szCs w:val="28"/>
        </w:rPr>
        <w:t>а</w:t>
      </w:r>
      <w:r w:rsidR="007419DE" w:rsidRPr="002E0FE2">
        <w:rPr>
          <w:rFonts w:ascii="Times New Roman" w:hAnsi="Times New Roman" w:cs="Times New Roman"/>
          <w:sz w:val="28"/>
          <w:szCs w:val="28"/>
        </w:rPr>
        <w:t>лобы.</w:t>
      </w:r>
    </w:p>
    <w:p w:rsidR="007419DE" w:rsidRPr="002E0FE2" w:rsidRDefault="009F36C3" w:rsidP="009F36C3">
      <w:pPr>
        <w:pStyle w:val="normal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жалобы </w:t>
      </w:r>
      <w:r w:rsidR="007419DE" w:rsidRPr="002E0FE2">
        <w:rPr>
          <w:rFonts w:ascii="Times New Roman" w:hAnsi="Times New Roman" w:cs="Times New Roman"/>
          <w:sz w:val="28"/>
          <w:szCs w:val="28"/>
        </w:rPr>
        <w:t>составляет не более тридцати дней.</w:t>
      </w:r>
    </w:p>
    <w:p w:rsidR="007419DE" w:rsidRPr="002E0FE2" w:rsidRDefault="007419DE" w:rsidP="009F36C3">
      <w:pPr>
        <w:pStyle w:val="normal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E2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FC703A" w:rsidRPr="002E0FE2">
        <w:rPr>
          <w:rFonts w:ascii="Times New Roman" w:hAnsi="Times New Roman" w:cs="Times New Roman"/>
          <w:sz w:val="28"/>
          <w:szCs w:val="28"/>
        </w:rPr>
        <w:t>Контрольного комитета</w:t>
      </w:r>
      <w:r w:rsidRPr="002E0FE2">
        <w:rPr>
          <w:rFonts w:ascii="Times New Roman" w:hAnsi="Times New Roman" w:cs="Times New Roman"/>
          <w:sz w:val="28"/>
          <w:szCs w:val="28"/>
        </w:rPr>
        <w:t>, его членов та</w:t>
      </w:r>
      <w:r w:rsidRPr="002E0FE2">
        <w:rPr>
          <w:rFonts w:ascii="Times New Roman" w:hAnsi="Times New Roman" w:cs="Times New Roman"/>
          <w:sz w:val="28"/>
          <w:szCs w:val="28"/>
        </w:rPr>
        <w:t>к</w:t>
      </w:r>
      <w:r w:rsidRPr="002E0FE2">
        <w:rPr>
          <w:rFonts w:ascii="Times New Roman" w:hAnsi="Times New Roman" w:cs="Times New Roman"/>
          <w:sz w:val="28"/>
          <w:szCs w:val="28"/>
        </w:rPr>
        <w:t>же могут быть обжалованы в судебном порядке.</w:t>
      </w:r>
    </w:p>
    <w:p w:rsidR="007419DE" w:rsidRPr="002E0FE2" w:rsidRDefault="00CF7D9F" w:rsidP="00BB3925">
      <w:pPr>
        <w:pStyle w:val="aa"/>
      </w:pPr>
      <w:r w:rsidRPr="002E0FE2">
        <w:t>7. ЗАКЛЮЧИТЕЛЬНЫЕ ПОЛОЖЕНИЯ</w:t>
      </w:r>
    </w:p>
    <w:p w:rsidR="009F36C3" w:rsidRPr="009F36C3" w:rsidRDefault="00CD1A24" w:rsidP="009F36C3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E0FE2">
        <w:rPr>
          <w:color w:val="000000"/>
          <w:sz w:val="28"/>
          <w:szCs w:val="28"/>
        </w:rPr>
        <w:t>Настоящее Положение, изменения, внесенные в настоящее П</w:t>
      </w:r>
      <w:r w:rsidRPr="002E0FE2">
        <w:rPr>
          <w:color w:val="000000"/>
          <w:sz w:val="28"/>
          <w:szCs w:val="28"/>
        </w:rPr>
        <w:t>о</w:t>
      </w:r>
      <w:r w:rsidRPr="002E0FE2">
        <w:rPr>
          <w:color w:val="000000"/>
          <w:sz w:val="28"/>
          <w:szCs w:val="28"/>
        </w:rPr>
        <w:t xml:space="preserve">ложение, решение о признании утратившим силу настоящего Положения </w:t>
      </w:r>
      <w:r w:rsidR="009F36C3">
        <w:rPr>
          <w:color w:val="000000"/>
          <w:sz w:val="28"/>
          <w:szCs w:val="28"/>
        </w:rPr>
        <w:t>утверждаются</w:t>
      </w:r>
      <w:r w:rsidRPr="002E0FE2">
        <w:rPr>
          <w:color w:val="000000"/>
          <w:sz w:val="28"/>
          <w:szCs w:val="28"/>
        </w:rPr>
        <w:t xml:space="preserve"> </w:t>
      </w:r>
      <w:r w:rsidR="00B24169" w:rsidRPr="002E0FE2">
        <w:rPr>
          <w:color w:val="000000"/>
          <w:sz w:val="28"/>
          <w:szCs w:val="28"/>
        </w:rPr>
        <w:t>Советом</w:t>
      </w:r>
      <w:r w:rsidRPr="002E0FE2">
        <w:rPr>
          <w:color w:val="000000"/>
          <w:sz w:val="28"/>
          <w:szCs w:val="28"/>
        </w:rPr>
        <w:t xml:space="preserve"> Ассоциации</w:t>
      </w:r>
      <w:r w:rsidR="00B24169" w:rsidRPr="002E0FE2">
        <w:rPr>
          <w:color w:val="000000"/>
          <w:sz w:val="28"/>
          <w:szCs w:val="28"/>
        </w:rPr>
        <w:t xml:space="preserve"> </w:t>
      </w:r>
      <w:r w:rsidR="00B24169" w:rsidRPr="002E0FE2">
        <w:rPr>
          <w:rFonts w:eastAsia="Calibri"/>
          <w:sz w:val="28"/>
          <w:szCs w:val="28"/>
          <w:lang w:eastAsia="en-US"/>
        </w:rPr>
        <w:t>СРО «ГС.П»</w:t>
      </w:r>
      <w:r w:rsidR="00BB3925">
        <w:rPr>
          <w:color w:val="000000"/>
          <w:sz w:val="28"/>
          <w:szCs w:val="28"/>
        </w:rPr>
        <w:t xml:space="preserve"> и </w:t>
      </w:r>
      <w:r w:rsidR="00BB3925">
        <w:rPr>
          <w:sz w:val="28"/>
          <w:szCs w:val="28"/>
        </w:rPr>
        <w:t>обязательны</w:t>
      </w:r>
      <w:r w:rsidR="005E5012" w:rsidRPr="002E0FE2">
        <w:rPr>
          <w:sz w:val="28"/>
          <w:szCs w:val="28"/>
        </w:rPr>
        <w:t xml:space="preserve"> для применения всеми р</w:t>
      </w:r>
      <w:r w:rsidR="005E5012" w:rsidRPr="002E0FE2">
        <w:rPr>
          <w:sz w:val="28"/>
          <w:szCs w:val="28"/>
        </w:rPr>
        <w:t>а</w:t>
      </w:r>
      <w:r w:rsidR="005E5012" w:rsidRPr="002E0FE2">
        <w:rPr>
          <w:sz w:val="28"/>
          <w:szCs w:val="28"/>
        </w:rPr>
        <w:t>ботниками, органами и членами Ассоциации СРО «ГС.П».</w:t>
      </w:r>
    </w:p>
    <w:p w:rsidR="007419DE" w:rsidRPr="009F36C3" w:rsidRDefault="00CD1A24" w:rsidP="009F36C3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F36C3">
        <w:rPr>
          <w:sz w:val="28"/>
          <w:szCs w:val="28"/>
        </w:rPr>
        <w:t xml:space="preserve">Настоящее Положение не должно противоречить законам и иным нормативным правовым актам Российской Федерации, а также Уставу </w:t>
      </w:r>
      <w:r w:rsidR="00B24169" w:rsidRPr="009F36C3">
        <w:rPr>
          <w:sz w:val="28"/>
          <w:szCs w:val="28"/>
        </w:rPr>
        <w:t xml:space="preserve">Ассоциации </w:t>
      </w:r>
      <w:r w:rsidR="00B24169" w:rsidRPr="009F36C3">
        <w:rPr>
          <w:rFonts w:eastAsia="Calibri"/>
          <w:sz w:val="28"/>
          <w:szCs w:val="28"/>
          <w:lang w:eastAsia="en-US"/>
        </w:rPr>
        <w:t>СРО «ГС.П»</w:t>
      </w:r>
      <w:r w:rsidRPr="009F36C3">
        <w:rPr>
          <w:sz w:val="28"/>
          <w:szCs w:val="28"/>
        </w:rPr>
        <w:t>. В случае, если законами и иными но</w:t>
      </w:r>
      <w:r w:rsidRPr="009F36C3">
        <w:rPr>
          <w:sz w:val="28"/>
          <w:szCs w:val="28"/>
        </w:rPr>
        <w:t>р</w:t>
      </w:r>
      <w:r w:rsidRPr="009F36C3">
        <w:rPr>
          <w:sz w:val="28"/>
          <w:szCs w:val="28"/>
        </w:rPr>
        <w:t>мативными правовыми актами Российской Федерации, а также Уставом Ассоциации</w:t>
      </w:r>
      <w:r w:rsidR="00B24169" w:rsidRPr="009F36C3">
        <w:rPr>
          <w:sz w:val="28"/>
          <w:szCs w:val="28"/>
        </w:rPr>
        <w:t xml:space="preserve"> </w:t>
      </w:r>
      <w:r w:rsidR="00B24169" w:rsidRPr="009F36C3">
        <w:rPr>
          <w:rFonts w:eastAsia="Calibri"/>
          <w:sz w:val="28"/>
          <w:szCs w:val="28"/>
          <w:lang w:eastAsia="en-US"/>
        </w:rPr>
        <w:t>СРО «ГС.П»</w:t>
      </w:r>
      <w:r w:rsidRPr="009F36C3">
        <w:rPr>
          <w:sz w:val="28"/>
          <w:szCs w:val="28"/>
        </w:rPr>
        <w:t xml:space="preserve"> установлены иные правила, чем предусмотрены настоящим Положением, то применяются правила, установленные зак</w:t>
      </w:r>
      <w:r w:rsidRPr="009F36C3">
        <w:rPr>
          <w:sz w:val="28"/>
          <w:szCs w:val="28"/>
        </w:rPr>
        <w:t>о</w:t>
      </w:r>
      <w:r w:rsidRPr="009F36C3">
        <w:rPr>
          <w:sz w:val="28"/>
          <w:szCs w:val="28"/>
        </w:rPr>
        <w:t>нами и иными нормативными правовыми актами Российской Федерации, а также Уставом Ассоци</w:t>
      </w:r>
      <w:r w:rsidRPr="009F36C3">
        <w:rPr>
          <w:sz w:val="28"/>
          <w:szCs w:val="28"/>
        </w:rPr>
        <w:t>а</w:t>
      </w:r>
      <w:r w:rsidRPr="009F36C3">
        <w:rPr>
          <w:sz w:val="28"/>
          <w:szCs w:val="28"/>
        </w:rPr>
        <w:t>ции</w:t>
      </w:r>
      <w:r w:rsidR="00B24169" w:rsidRPr="009F36C3">
        <w:rPr>
          <w:sz w:val="28"/>
          <w:szCs w:val="28"/>
        </w:rPr>
        <w:t xml:space="preserve"> </w:t>
      </w:r>
      <w:r w:rsidR="00B24169" w:rsidRPr="009F36C3">
        <w:rPr>
          <w:rFonts w:eastAsia="Calibri"/>
          <w:sz w:val="28"/>
          <w:szCs w:val="28"/>
          <w:lang w:eastAsia="en-US"/>
        </w:rPr>
        <w:t>СРО «ГС.П»</w:t>
      </w:r>
      <w:r w:rsidRPr="009F36C3">
        <w:rPr>
          <w:sz w:val="28"/>
          <w:szCs w:val="28"/>
        </w:rPr>
        <w:t>.</w:t>
      </w:r>
    </w:p>
    <w:sectPr w:rsidR="007419DE" w:rsidRPr="009F36C3" w:rsidSect="00BB3925">
      <w:footerReference w:type="default" r:id="rId10"/>
      <w:pgSz w:w="11909" w:h="16834"/>
      <w:pgMar w:top="1135" w:right="1136" w:bottom="993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4D" w:rsidRDefault="0083344D" w:rsidP="00645621">
      <w:pPr>
        <w:spacing w:line="240" w:lineRule="auto"/>
      </w:pPr>
      <w:r>
        <w:separator/>
      </w:r>
    </w:p>
  </w:endnote>
  <w:endnote w:type="continuationSeparator" w:id="0">
    <w:p w:rsidR="0083344D" w:rsidRDefault="0083344D" w:rsidP="0064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8" w:rsidRPr="002E0FE2" w:rsidRDefault="002E0FE2" w:rsidP="002E0FE2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2E0FE2">
      <w:rPr>
        <w:rFonts w:ascii="Times New Roman" w:hAnsi="Times New Roman" w:cs="Times New Roman"/>
        <w:sz w:val="24"/>
        <w:szCs w:val="24"/>
      </w:rPr>
      <w:fldChar w:fldCharType="begin"/>
    </w:r>
    <w:r w:rsidRPr="002E0FE2">
      <w:rPr>
        <w:rFonts w:ascii="Times New Roman" w:hAnsi="Times New Roman" w:cs="Times New Roman"/>
        <w:sz w:val="24"/>
        <w:szCs w:val="24"/>
      </w:rPr>
      <w:instrText>PAGE   \* MERGEFORMAT</w:instrText>
    </w:r>
    <w:r w:rsidRPr="002E0FE2">
      <w:rPr>
        <w:rFonts w:ascii="Times New Roman" w:hAnsi="Times New Roman" w:cs="Times New Roman"/>
        <w:sz w:val="24"/>
        <w:szCs w:val="24"/>
      </w:rPr>
      <w:fldChar w:fldCharType="separate"/>
    </w:r>
    <w:r w:rsidR="00BE3EEC">
      <w:rPr>
        <w:rFonts w:ascii="Times New Roman" w:hAnsi="Times New Roman" w:cs="Times New Roman"/>
        <w:noProof/>
        <w:sz w:val="24"/>
        <w:szCs w:val="24"/>
      </w:rPr>
      <w:t>2</w:t>
    </w:r>
    <w:r w:rsidRPr="002E0FE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4D" w:rsidRDefault="0083344D" w:rsidP="00645621">
      <w:pPr>
        <w:spacing w:line="240" w:lineRule="auto"/>
      </w:pPr>
      <w:r>
        <w:separator/>
      </w:r>
    </w:p>
  </w:footnote>
  <w:footnote w:type="continuationSeparator" w:id="0">
    <w:p w:rsidR="0083344D" w:rsidRDefault="0083344D" w:rsidP="00645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4C8"/>
    <w:multiLevelType w:val="hybridMultilevel"/>
    <w:tmpl w:val="960CB0BA"/>
    <w:lvl w:ilvl="0" w:tplc="CBF2AADE">
      <w:start w:val="1"/>
      <w:numFmt w:val="decimal"/>
      <w:lvlText w:val="2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A3710E9"/>
    <w:multiLevelType w:val="hybridMultilevel"/>
    <w:tmpl w:val="DC38DEAC"/>
    <w:lvl w:ilvl="0" w:tplc="0C7070E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9C90DC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80D"/>
    <w:multiLevelType w:val="hybridMultilevel"/>
    <w:tmpl w:val="BD7CC096"/>
    <w:lvl w:ilvl="0" w:tplc="9C7CAFD6">
      <w:start w:val="1"/>
      <w:numFmt w:val="decimal"/>
      <w:lvlText w:val="6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49A42C3"/>
    <w:multiLevelType w:val="hybridMultilevel"/>
    <w:tmpl w:val="960CB0BA"/>
    <w:lvl w:ilvl="0" w:tplc="CBF2AADE">
      <w:start w:val="1"/>
      <w:numFmt w:val="decimal"/>
      <w:lvlText w:val="2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9F518A1"/>
    <w:multiLevelType w:val="multilevel"/>
    <w:tmpl w:val="97B2E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BA6658"/>
    <w:multiLevelType w:val="hybridMultilevel"/>
    <w:tmpl w:val="2C529DC6"/>
    <w:lvl w:ilvl="0" w:tplc="22580B46">
      <w:start w:val="1"/>
      <w:numFmt w:val="decimal"/>
      <w:lvlText w:val="5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500D5221"/>
    <w:multiLevelType w:val="hybridMultilevel"/>
    <w:tmpl w:val="9BA2080E"/>
    <w:lvl w:ilvl="0" w:tplc="CCAA31C2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22BE328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5C5B"/>
    <w:multiLevelType w:val="hybridMultilevel"/>
    <w:tmpl w:val="8EBE77CC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1DA7220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6BD1"/>
    <w:multiLevelType w:val="multilevel"/>
    <w:tmpl w:val="EFCA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FD7B2C"/>
    <w:multiLevelType w:val="multilevel"/>
    <w:tmpl w:val="2646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58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1"/>
    <w:rsid w:val="00036155"/>
    <w:rsid w:val="0005359D"/>
    <w:rsid w:val="00056C5D"/>
    <w:rsid w:val="00074ECC"/>
    <w:rsid w:val="0008485C"/>
    <w:rsid w:val="0009789D"/>
    <w:rsid w:val="000E3073"/>
    <w:rsid w:val="001131DE"/>
    <w:rsid w:val="00192688"/>
    <w:rsid w:val="001C5EE7"/>
    <w:rsid w:val="002739DD"/>
    <w:rsid w:val="002B50D5"/>
    <w:rsid w:val="002C52DA"/>
    <w:rsid w:val="002E0FE2"/>
    <w:rsid w:val="00304EA6"/>
    <w:rsid w:val="003D4D33"/>
    <w:rsid w:val="00426530"/>
    <w:rsid w:val="00435FE9"/>
    <w:rsid w:val="004A10A0"/>
    <w:rsid w:val="0050032F"/>
    <w:rsid w:val="005562AA"/>
    <w:rsid w:val="0057470A"/>
    <w:rsid w:val="005E5012"/>
    <w:rsid w:val="00645621"/>
    <w:rsid w:val="0065503A"/>
    <w:rsid w:val="007419DE"/>
    <w:rsid w:val="00757EA8"/>
    <w:rsid w:val="007A5225"/>
    <w:rsid w:val="007E0DBD"/>
    <w:rsid w:val="00800A4F"/>
    <w:rsid w:val="008136AD"/>
    <w:rsid w:val="0083344D"/>
    <w:rsid w:val="008A1760"/>
    <w:rsid w:val="008E0013"/>
    <w:rsid w:val="009676E4"/>
    <w:rsid w:val="009C54B5"/>
    <w:rsid w:val="009F36C3"/>
    <w:rsid w:val="00A42AA8"/>
    <w:rsid w:val="00AB177A"/>
    <w:rsid w:val="00AC5016"/>
    <w:rsid w:val="00AD2075"/>
    <w:rsid w:val="00B24169"/>
    <w:rsid w:val="00B30624"/>
    <w:rsid w:val="00BA6C53"/>
    <w:rsid w:val="00BB3925"/>
    <w:rsid w:val="00BB4D35"/>
    <w:rsid w:val="00BE3EEC"/>
    <w:rsid w:val="00C1734D"/>
    <w:rsid w:val="00C26048"/>
    <w:rsid w:val="00C86273"/>
    <w:rsid w:val="00CD1A24"/>
    <w:rsid w:val="00CF4862"/>
    <w:rsid w:val="00CF7D9F"/>
    <w:rsid w:val="00D10E4C"/>
    <w:rsid w:val="00D9553D"/>
    <w:rsid w:val="00DD0556"/>
    <w:rsid w:val="00E23E20"/>
    <w:rsid w:val="00EB668D"/>
    <w:rsid w:val="00F41B40"/>
    <w:rsid w:val="00F759D8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normal"/>
    <w:next w:val="normal"/>
    <w:qFormat/>
    <w:rsid w:val="006456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qFormat/>
    <w:rsid w:val="0064562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6456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6456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6456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6456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645621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a3">
    <w:name w:val="Title"/>
    <w:basedOn w:val="normal"/>
    <w:next w:val="normal"/>
    <w:qFormat/>
    <w:rsid w:val="0064562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qFormat/>
    <w:rsid w:val="0064562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name w:val="Стиль"/>
    <w:rsid w:val="00645621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D1A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056C5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056C5D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056C5D"/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0361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aa">
    <w:name w:val="СРО"/>
    <w:basedOn w:val="2"/>
    <w:link w:val="ab"/>
    <w:qFormat/>
    <w:rsid w:val="002E0FE2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paragraph" w:styleId="ac">
    <w:name w:val="header"/>
    <w:basedOn w:val="a"/>
    <w:link w:val="ad"/>
    <w:rsid w:val="002E0FE2"/>
    <w:pPr>
      <w:tabs>
        <w:tab w:val="center" w:pos="4677"/>
        <w:tab w:val="right" w:pos="9355"/>
      </w:tabs>
    </w:pPr>
  </w:style>
  <w:style w:type="character" w:customStyle="1" w:styleId="normal0">
    <w:name w:val="normal Знак"/>
    <w:link w:val="normal"/>
    <w:rsid w:val="002E0FE2"/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link w:val="2"/>
    <w:rsid w:val="002E0FE2"/>
    <w:rPr>
      <w:rFonts w:eastAsia="Times New Roman"/>
      <w:color w:val="000000"/>
      <w:sz w:val="32"/>
      <w:szCs w:val="32"/>
    </w:rPr>
  </w:style>
  <w:style w:type="character" w:customStyle="1" w:styleId="ab">
    <w:name w:val="СРО Знак"/>
    <w:link w:val="aa"/>
    <w:rsid w:val="002E0FE2"/>
    <w:rPr>
      <w:rFonts w:ascii="Cambria" w:eastAsia="Times New Roman" w:hAnsi="Cambria"/>
      <w:b/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2E0FE2"/>
    <w:rPr>
      <w:rFonts w:eastAsia="Times New Roman"/>
      <w:color w:val="000000"/>
      <w:sz w:val="22"/>
      <w:szCs w:val="22"/>
    </w:rPr>
  </w:style>
  <w:style w:type="paragraph" w:styleId="ae">
    <w:name w:val="footer"/>
    <w:basedOn w:val="a"/>
    <w:link w:val="af"/>
    <w:uiPriority w:val="99"/>
    <w:rsid w:val="002E0F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E0FE2"/>
    <w:rPr>
      <w:rFonts w:eastAsia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normal"/>
    <w:next w:val="normal"/>
    <w:qFormat/>
    <w:rsid w:val="006456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qFormat/>
    <w:rsid w:val="0064562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6456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6456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6456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6456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645621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a3">
    <w:name w:val="Title"/>
    <w:basedOn w:val="normal"/>
    <w:next w:val="normal"/>
    <w:qFormat/>
    <w:rsid w:val="0064562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qFormat/>
    <w:rsid w:val="0064562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name w:val="Стиль"/>
    <w:rsid w:val="00645621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D1A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056C5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056C5D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056C5D"/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0361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aa">
    <w:name w:val="СРО"/>
    <w:basedOn w:val="2"/>
    <w:link w:val="ab"/>
    <w:qFormat/>
    <w:rsid w:val="002E0FE2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paragraph" w:styleId="ac">
    <w:name w:val="header"/>
    <w:basedOn w:val="a"/>
    <w:link w:val="ad"/>
    <w:rsid w:val="002E0FE2"/>
    <w:pPr>
      <w:tabs>
        <w:tab w:val="center" w:pos="4677"/>
        <w:tab w:val="right" w:pos="9355"/>
      </w:tabs>
    </w:pPr>
  </w:style>
  <w:style w:type="character" w:customStyle="1" w:styleId="normal0">
    <w:name w:val="normal Знак"/>
    <w:link w:val="normal"/>
    <w:rsid w:val="002E0FE2"/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link w:val="2"/>
    <w:rsid w:val="002E0FE2"/>
    <w:rPr>
      <w:rFonts w:eastAsia="Times New Roman"/>
      <w:color w:val="000000"/>
      <w:sz w:val="32"/>
      <w:szCs w:val="32"/>
    </w:rPr>
  </w:style>
  <w:style w:type="character" w:customStyle="1" w:styleId="ab">
    <w:name w:val="СРО Знак"/>
    <w:link w:val="aa"/>
    <w:rsid w:val="002E0FE2"/>
    <w:rPr>
      <w:rFonts w:ascii="Cambria" w:eastAsia="Times New Roman" w:hAnsi="Cambria"/>
      <w:b/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2E0FE2"/>
    <w:rPr>
      <w:rFonts w:eastAsia="Times New Roman"/>
      <w:color w:val="000000"/>
      <w:sz w:val="22"/>
      <w:szCs w:val="22"/>
    </w:rPr>
  </w:style>
  <w:style w:type="paragraph" w:styleId="ae">
    <w:name w:val="footer"/>
    <w:basedOn w:val="a"/>
    <w:link w:val="af"/>
    <w:uiPriority w:val="99"/>
    <w:rsid w:val="002E0F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E0FE2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DC0A-426B-420D-91EA-5584A00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Анна Зайцева</cp:lastModifiedBy>
  <cp:revision>2</cp:revision>
  <dcterms:created xsi:type="dcterms:W3CDTF">2017-09-25T07:04:00Z</dcterms:created>
  <dcterms:modified xsi:type="dcterms:W3CDTF">2017-09-25T07:04:00Z</dcterms:modified>
</cp:coreProperties>
</file>