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48D7" w:rsidRPr="00197360" w:rsidRDefault="00C12D97" w:rsidP="006A48D7">
      <w:pPr>
        <w:pStyle w:val="af6"/>
        <w:tabs>
          <w:tab w:val="left" w:pos="1276"/>
        </w:tabs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Утверждены</w:t>
      </w:r>
      <w:r w:rsidR="006A48D7" w:rsidRPr="00197360">
        <w:rPr>
          <w:rFonts w:ascii="Times New Roman" w:hAnsi="Times New Roman"/>
        </w:rPr>
        <w:t xml:space="preserve"> решением </w:t>
      </w:r>
    </w:p>
    <w:p w:rsidR="006A48D7" w:rsidRPr="00197360" w:rsidRDefault="006A48D7" w:rsidP="006A48D7">
      <w:pPr>
        <w:pStyle w:val="af6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197360">
        <w:rPr>
          <w:rFonts w:ascii="Times New Roman" w:hAnsi="Times New Roman"/>
        </w:rPr>
        <w:t>Общего собрания членов Ассоциации СРО «ГС.П»,</w:t>
      </w:r>
    </w:p>
    <w:p w:rsidR="006A48D7" w:rsidRPr="00197360" w:rsidRDefault="006A48D7" w:rsidP="006A48D7">
      <w:pPr>
        <w:pStyle w:val="af6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197360">
        <w:rPr>
          <w:rFonts w:ascii="Times New Roman" w:hAnsi="Times New Roman"/>
        </w:rPr>
        <w:t xml:space="preserve">протокол № </w:t>
      </w:r>
      <w:r w:rsidR="005634BF">
        <w:rPr>
          <w:rFonts w:ascii="Times New Roman" w:hAnsi="Times New Roman"/>
        </w:rPr>
        <w:t xml:space="preserve">от </w:t>
      </w:r>
      <w:bookmarkStart w:id="0" w:name="_GoBack"/>
      <w:bookmarkEnd w:id="0"/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right"/>
      </w:pPr>
    </w:p>
    <w:p w:rsidR="006A48D7" w:rsidRPr="00197360" w:rsidRDefault="006A48D7" w:rsidP="00EA1D20">
      <w:pPr>
        <w:pStyle w:val="af5"/>
        <w:spacing w:before="0" w:beforeAutospacing="0" w:after="0" w:afterAutospacing="0"/>
        <w:ind w:firstLine="480"/>
        <w:jc w:val="right"/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6A7852" w:rsidRPr="00197360" w:rsidRDefault="006A7852" w:rsidP="00EA1D20">
      <w:pPr>
        <w:pStyle w:val="af5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531CE6" w:rsidRPr="00197360" w:rsidRDefault="00D37638" w:rsidP="00EA1D20">
      <w:pPr>
        <w:pStyle w:val="af6"/>
        <w:tabs>
          <w:tab w:val="left" w:pos="1276"/>
        </w:tabs>
        <w:ind w:firstLine="709"/>
        <w:jc w:val="center"/>
        <w:rPr>
          <w:rFonts w:ascii="Times New Roman" w:hAnsi="Times New Roman"/>
          <w:sz w:val="40"/>
          <w:szCs w:val="40"/>
        </w:rPr>
      </w:pPr>
      <w:r w:rsidRPr="00197360">
        <w:rPr>
          <w:rFonts w:ascii="Times New Roman" w:hAnsi="Times New Roman"/>
          <w:sz w:val="40"/>
          <w:szCs w:val="40"/>
        </w:rPr>
        <w:t>ПРАВИЛА КОНТРОЛЯ</w:t>
      </w:r>
      <w:r w:rsidR="00531CE6" w:rsidRPr="00197360">
        <w:rPr>
          <w:rFonts w:ascii="Times New Roman" w:hAnsi="Times New Roman"/>
          <w:sz w:val="40"/>
          <w:szCs w:val="40"/>
        </w:rPr>
        <w:t xml:space="preserve"> </w:t>
      </w:r>
    </w:p>
    <w:p w:rsidR="00531CE6" w:rsidRPr="00197360" w:rsidRDefault="00531CE6" w:rsidP="00EA1D20">
      <w:pPr>
        <w:pStyle w:val="af6"/>
        <w:tabs>
          <w:tab w:val="left" w:pos="1276"/>
        </w:tabs>
        <w:ind w:firstLine="709"/>
        <w:jc w:val="center"/>
        <w:rPr>
          <w:rFonts w:ascii="Times New Roman" w:hAnsi="Times New Roman"/>
          <w:sz w:val="40"/>
          <w:szCs w:val="40"/>
        </w:rPr>
      </w:pPr>
      <w:r w:rsidRPr="00197360">
        <w:rPr>
          <w:rFonts w:ascii="Times New Roman" w:hAnsi="Times New Roman"/>
          <w:sz w:val="40"/>
          <w:szCs w:val="40"/>
        </w:rPr>
        <w:t>САМОРЕГУЛИРУЕМОЙ ОРГАНИЗАЦИИ</w:t>
      </w:r>
    </w:p>
    <w:p w:rsidR="00D37638" w:rsidRPr="00197360" w:rsidRDefault="00531CE6" w:rsidP="00EA1D20">
      <w:pPr>
        <w:pStyle w:val="af6"/>
        <w:tabs>
          <w:tab w:val="left" w:pos="1276"/>
        </w:tabs>
        <w:ind w:firstLine="709"/>
        <w:jc w:val="center"/>
        <w:rPr>
          <w:rFonts w:ascii="Times New Roman" w:hAnsi="Times New Roman"/>
          <w:sz w:val="40"/>
          <w:szCs w:val="40"/>
        </w:rPr>
      </w:pPr>
      <w:r w:rsidRPr="00197360">
        <w:rPr>
          <w:rFonts w:ascii="Times New Roman" w:hAnsi="Times New Roman"/>
          <w:sz w:val="40"/>
          <w:szCs w:val="40"/>
        </w:rPr>
        <w:t xml:space="preserve"> ЗА ДЕЯТЕЛЬНОСТЬЮ СВОИХ ЧЛЕНОВ</w:t>
      </w:r>
    </w:p>
    <w:p w:rsidR="00D37638" w:rsidRPr="00197360" w:rsidRDefault="00D37638" w:rsidP="00EA1D20">
      <w:pPr>
        <w:pStyle w:val="af6"/>
        <w:tabs>
          <w:tab w:val="left" w:pos="127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97360">
        <w:rPr>
          <w:rFonts w:ascii="Times New Roman" w:hAnsi="Times New Roman"/>
          <w:sz w:val="28"/>
          <w:szCs w:val="28"/>
        </w:rPr>
        <w:t>(новая редакция)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91"/>
      </w:tblGrid>
      <w:tr w:rsidR="00B92B11" w:rsidRPr="00197360" w:rsidTr="004B124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37638" w:rsidRPr="00197360" w:rsidRDefault="00D37638" w:rsidP="00EA1D20">
            <w:pPr>
              <w:pStyle w:val="af6"/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D37638" w:rsidRPr="00197360" w:rsidRDefault="00D37638" w:rsidP="00EA1D20">
            <w:pPr>
              <w:pStyle w:val="af6"/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638" w:rsidRPr="00197360" w:rsidTr="004B124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37638" w:rsidRPr="00197360" w:rsidRDefault="00D37638" w:rsidP="00EA1D20">
            <w:pPr>
              <w:pStyle w:val="af6"/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D37638" w:rsidRPr="00197360" w:rsidRDefault="00D37638" w:rsidP="00EA1D20">
            <w:pPr>
              <w:pStyle w:val="af6"/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197360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46096A92" wp14:editId="724A44E5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638" w:rsidRPr="00197360" w:rsidRDefault="00D37638" w:rsidP="00EA1D20">
            <w:pPr>
              <w:pStyle w:val="af6"/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right="119"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D37638" w:rsidRPr="00197360" w:rsidRDefault="00D37638" w:rsidP="00EA1D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8"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197360">
        <w:rPr>
          <w:rFonts w:ascii="Times New Roman" w:hAnsi="Times New Roman" w:cs="Times New Roman"/>
          <w:b/>
          <w:bCs/>
          <w:color w:val="auto"/>
        </w:rPr>
        <w:t>г. Санкт-Петербург</w:t>
      </w:r>
    </w:p>
    <w:p w:rsidR="00D37638" w:rsidRPr="00197360" w:rsidRDefault="006A48D7" w:rsidP="00EA1D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8"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197360">
        <w:rPr>
          <w:rFonts w:ascii="Times New Roman" w:hAnsi="Times New Roman" w:cs="Times New Roman"/>
          <w:b/>
          <w:bCs/>
          <w:color w:val="auto"/>
        </w:rPr>
        <w:t>2021</w:t>
      </w:r>
      <w:r w:rsidR="00D37638" w:rsidRPr="00197360">
        <w:rPr>
          <w:rFonts w:ascii="Times New Roman" w:hAnsi="Times New Roman" w:cs="Times New Roman"/>
          <w:b/>
          <w:bCs/>
          <w:color w:val="auto"/>
        </w:rPr>
        <w:t xml:space="preserve"> год</w:t>
      </w:r>
    </w:p>
    <w:p w:rsidR="00D37638" w:rsidRPr="00197360" w:rsidRDefault="00D37638" w:rsidP="00EA1D20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197360">
        <w:rPr>
          <w:rFonts w:ascii="Times New Roman" w:hAnsi="Times New Roman" w:cs="Times New Roman"/>
          <w:b/>
          <w:bCs/>
          <w:color w:val="auto"/>
        </w:rPr>
        <w:br w:type="page"/>
      </w:r>
    </w:p>
    <w:p w:rsidR="007747BA" w:rsidRPr="00197360" w:rsidRDefault="007747BA" w:rsidP="00EA1D20">
      <w:pPr>
        <w:pStyle w:val="af8"/>
        <w:spacing w:line="240" w:lineRule="auto"/>
        <w:rPr>
          <w:color w:val="auto"/>
        </w:rPr>
      </w:pPr>
      <w:r w:rsidRPr="00197360">
        <w:rPr>
          <w:color w:val="auto"/>
        </w:rPr>
        <w:lastRenderedPageBreak/>
        <w:t>1. ОБЩИЕ ПОЛОЖЕНИЯ</w:t>
      </w:r>
    </w:p>
    <w:p w:rsidR="007747BA" w:rsidRPr="00197360" w:rsidRDefault="007747BA" w:rsidP="00EA1D20">
      <w:pPr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Правила контроля Ассоциации Саморегулируемая организация «Газораспределите</w:t>
      </w:r>
      <w:r w:rsidR="00531CE6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льная система. Проектирование»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за деятельностью своих членов (далее – Правила контроля) устанавливают предмет и порядок осуществления контроля за деятельностью членов Ассоциации СРО «ГС.П», а также юридических лиц и индивидуальных предпринимателей, вступающих в члены Ассоциации СРО «ГС.П». </w:t>
      </w:r>
    </w:p>
    <w:p w:rsidR="007747BA" w:rsidRPr="00197360" w:rsidRDefault="007747BA" w:rsidP="00EA1D20">
      <w:pPr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Правила контроля разработаны в соответствии с Градостроительным кодексом Российской Федерации, Федеральным законом от 01.12.2007 № 315-ФЗ «О саморегулируемых организациях», иными нормативными правовыми актами Российской Федерации, Уставом и внутренними документами Ассоциации СРО «ГС.П».</w:t>
      </w:r>
    </w:p>
    <w:p w:rsidR="007747BA" w:rsidRPr="00197360" w:rsidRDefault="007747BA" w:rsidP="00EA1D20">
      <w:pPr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Особенности осуществления контроля за соблюдением членами Ассоциации СРО «ГС.П» стандартов на процессы выполнения работ, утвержденных Национальным объединением изыскателей и проектировщиков (далее – НОПРИЗ), могут быть установлены такими стандартами.</w:t>
      </w:r>
    </w:p>
    <w:p w:rsidR="007747BA" w:rsidRPr="00197360" w:rsidRDefault="007747BA" w:rsidP="00EA1D20">
      <w:pPr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Особенности осуществления контроля за соблюдением членами Ассоциации СРО «ГС.П» отдельных требований к членам Ассоциации СРО «ГС.П» могут устанавливаться иными внутренними документами Ассоциации СРО «ГС.П».</w:t>
      </w:r>
    </w:p>
    <w:p w:rsidR="007747BA" w:rsidRPr="00197360" w:rsidRDefault="007747BA" w:rsidP="00EA1D20">
      <w:pPr>
        <w:pStyle w:val="af8"/>
        <w:spacing w:line="240" w:lineRule="auto"/>
        <w:rPr>
          <w:color w:val="auto"/>
        </w:rPr>
      </w:pPr>
      <w:r w:rsidRPr="00197360">
        <w:rPr>
          <w:color w:val="auto"/>
        </w:rPr>
        <w:t>2. ПРЕДМЕТ И ПОРЯДОК КОНТРОЛЯ ЗА ДЕЯТЕЛЬНОСТЬЮ ЧЛЕНОВ АССОЦИАЦИИ СРО «ГС.П»</w:t>
      </w:r>
    </w:p>
    <w:p w:rsidR="007747BA" w:rsidRPr="00197360" w:rsidRDefault="00D70508" w:rsidP="00D70508">
      <w:pPr>
        <w:pStyle w:val="af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Контроль за деятельностью членов Ассоциации СРО «ГС.П» осуществляет специализированный орган – Контрольный комитет Ассоциации СРО «ГС.П» (далее – Контрольный комитет).</w:t>
      </w:r>
    </w:p>
    <w:p w:rsidR="007747BA" w:rsidRPr="00197360" w:rsidRDefault="00D70508" w:rsidP="00EA1D20">
      <w:pPr>
        <w:pStyle w:val="af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Контрольный комитет </w:t>
      </w:r>
      <w:r w:rsidR="007747BA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контроль: 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а) за соблюдением членами Ассоциации СРО «ГС.П» требований законодательства Российской Федерации о градостроительной деятельности; 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б) за соблюдением членами Ассоциации СРО «ГС.П» требований законодательства Российской Федерации о техническом регулировании; 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в) за соблюдением членами Ассоциации СРО «ГС.П» требований, установленных в стандартах на процессы выполнения работ по подготовке проектной документации, утвержденных НОПРИЗ;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г) за соблюдением членами Ассоциации СРО «ГС.П» требований квалификационных стандартов Ассоциации СРО «ГС.П»;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D70508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</w:t>
      </w:r>
      <w:r w:rsidR="00D70508" w:rsidRPr="00197360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 СРО «ГС.П»;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е) за соблюдением членами Ассоциации СРО «ГС.П» обязательств по договорам подряда на подготовку проектной документации, заключенным с использованием конкурентны</w:t>
      </w:r>
      <w:r w:rsidR="00471573" w:rsidRPr="00197360">
        <w:rPr>
          <w:rFonts w:ascii="Times New Roman" w:hAnsi="Times New Roman" w:cs="Times New Roman"/>
          <w:color w:val="auto"/>
          <w:sz w:val="28"/>
          <w:szCs w:val="28"/>
        </w:rPr>
        <w:t>х способов заключения договоров;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ж) за соблюдением членами Ассоциации СРО «ГС.П» требований Положения о членстве в Ассоциации СРО «ГС.П», в том числе о требованиях к членам Ассоциации СРО «ГС.П», о размере, порядке расчета и уплаты вступительного взноса, членских взносов и </w:t>
      </w:r>
    </w:p>
    <w:p w:rsidR="007747BA" w:rsidRPr="00197360" w:rsidRDefault="007747BA" w:rsidP="00EA1D20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з) за соблюдением членами Ассоциации СРО «ГС.П» требований иных внутренних документов Ассоциации СРО «ГС.П», решений органов управления Ассоциации СРО «ГС.П».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При приеме юридических лиц и индивидуальных предпринимателей в члены Ассоциации СРО «ГС.П» осуществляется контроль: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а) соответствия таких лиц требованиям Градостроительного кодекса Российской Федерации и иных федеральных законов, регулирующих деятельность саморегулируемых организаций;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б) соответствия таких лиц требованиям </w:t>
      </w:r>
      <w:r w:rsidR="00A97FB8" w:rsidRPr="00197360">
        <w:rPr>
          <w:rFonts w:ascii="Times New Roman" w:hAnsi="Times New Roman" w:cs="Times New Roman"/>
          <w:color w:val="auto"/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в) соответствия таких лиц требованиям квалификационных стандартов Ассоциации СРО «ГС.П»;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г) иных внутренних документов Ассоциации СРО «ГС.П», решений органов управления Ассоциации СРО «ГС.П».</w:t>
      </w:r>
    </w:p>
    <w:p w:rsidR="00137C52" w:rsidRPr="00197360" w:rsidRDefault="00471573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соблюдением членами Ассоциации СРО «ГС.П» обязательств по договорам подряда на подготовку проектной документации, заключенным с использованием конкурентных способов заключения договоров, осуществляется </w:t>
      </w:r>
      <w:r w:rsidR="00137C52" w:rsidRPr="00197360">
        <w:rPr>
          <w:rFonts w:ascii="Times New Roman" w:hAnsi="Times New Roman" w:cs="Times New Roman"/>
          <w:color w:val="auto"/>
          <w:sz w:val="28"/>
          <w:szCs w:val="28"/>
        </w:rPr>
        <w:t>согласно разделу 4 настоящих Правил контроля.</w:t>
      </w:r>
    </w:p>
    <w:p w:rsidR="00A97FB8" w:rsidRPr="00197360" w:rsidRDefault="007747BA" w:rsidP="00A97FB8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деятельностью членов Ассоциации СРО «ГС.П» осуществляется в форме плановых и внеплановых проверок. </w:t>
      </w:r>
    </w:p>
    <w:p w:rsidR="00737AE6" w:rsidRPr="00197360" w:rsidRDefault="007747BA" w:rsidP="00A97FB8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 юридических лиц и индивидуальных предпринимателей при приеме в члены Ассоциации СРО «ГС.П» осуществляется в форме проверок в соответствии с </w:t>
      </w:r>
      <w:r w:rsidR="00A97FB8" w:rsidRPr="00197360">
        <w:rPr>
          <w:rFonts w:ascii="Times New Roman" w:hAnsi="Times New Roman" w:cs="Times New Roman"/>
          <w:color w:val="auto"/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а также иными внутренними документами Ассоциации СРО «ГС.П». В рамках такой проверки Ассоциация СРО «ГС.П» вправе: 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а)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б) запросить у органов государственной власти или органов местного самоуправления информацию, необходимую Ассоциации СРО «ГС.П» для принятия решения о приеме индивидуального предпринимателя или юридического лица в члены Ассоциации СРО «ГС.П»;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в) запросить у НОПРИЗ сведения о выплатах из компенсационного фонда (компенсационных фондов) саморегулируемой организации, членом которой являлись индивидуальный предприниматель или юридическое лицо,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произведенных по вине такого индивидуального предпринимателя или такого юридического лица;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г) запросить у НОПРИЗ, сведения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саморегулируемой организацией документов, необходимых для приема в члены Ассоциации СРО «ГС.П».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проводятся </w:t>
      </w:r>
      <w:r w:rsidR="007F279E" w:rsidRPr="00197360">
        <w:rPr>
          <w:rFonts w:ascii="Times New Roman" w:hAnsi="Times New Roman" w:cs="Times New Roman"/>
          <w:color w:val="auto"/>
          <w:sz w:val="28"/>
          <w:szCs w:val="28"/>
        </w:rPr>
        <w:t>членами 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работе </w:t>
      </w:r>
      <w:r w:rsidR="007F279E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наблюдателей вправе принять участие члены Совета Ассоциации СРО «ГС.П», Директор Ассоциации СРО «ГС.П», как по своей инициативе, так и по поручению Совета Ассоциации СРО «ГС.П».</w:t>
      </w:r>
    </w:p>
    <w:p w:rsidR="00A97FB8" w:rsidRPr="00197360" w:rsidRDefault="007747BA" w:rsidP="00A97FB8">
      <w:pPr>
        <w:pStyle w:val="af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Плановая проверка в отношении члена Ассоциации СРО «ГС.П» проводится не реже одного раза в три года и не чаще одного раза в год на основании ежегодного плана проверок, </w:t>
      </w:r>
      <w:r w:rsidR="00A97FB8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утверждаемого Советом Ассоциации СРО «ГС.П»,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за исключением случаев, установленных настоящими Правилами контроля или иными внутренними документами Ассоциации СРО «ГС.П».</w:t>
      </w:r>
    </w:p>
    <w:p w:rsidR="00A97FB8" w:rsidRPr="00197360" w:rsidRDefault="00A97FB8" w:rsidP="00A97FB8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Формирование Ассоциацией СРО «ГС.П» плана проверок может осуществляться на основе риск-ориентированного подхода. При использовании риск-ориентированного подхода к формированию плана проверок выбор интенсивности (формы, продолжительности, периодичности) проведения мероприятий по контролю определяется путем отнесения деятельности членов Ассоциации СРО «ГС.П» к определенной категории риска. При этом отнесение к определенной категории риска осуществляется Ассоциацией СРО «ГС.П» с учетом тяжести потенциальных негативных последствий возможного несоблюдения членом Ассоциации СРО «ГС.П» требований стандартов и правил Ассоциации СРО «ГС.П», условий членства в Ассоциации СРО «ГС.П», а также с учетом оценки вероятности несоблюдения членом Ассоциации СРО «ГС.П» требований стандартов и правил Ассоциации СРО «ГС.П», условий членства в Ассоциации СРО «ГС.П». Категории риска, критерии отнесения деятельности членов Ассоциации СРО «ГС.П» к определенной категории риска определяются Ассоциацией СРО «ГС.П» в соответствии с ее внутренними документами. Федеральные органы исполнительной власти, осуществляющие функции по нормативно-правовому регулированию соответствующего вида предпринимательской или профессиональной деятельности, или Центральный банк Российской Федерации (Банк России) вправе установить требования к категориям риска, критериям отнесения деятельности членов саморегулируемой организации к определенной категории риска.</w:t>
      </w:r>
    </w:p>
    <w:p w:rsidR="00137C52" w:rsidRPr="00197360" w:rsidRDefault="00137C52" w:rsidP="0019736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Контроль в отношении членов Ассоциации СРО «ГС.П», выполняющих подготовку проектной документации на особо опасные, технически сложные и уникальные объекты капитального строительства, </w:t>
      </w:r>
      <w:r w:rsidR="00B114B6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в статье 48.1 Градостроительного кодекса Российской Федерации,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осуществляется, в том числе, с применением риск-ориентированного подхода согласно разделу 5 настоящих Правил контроля.</w:t>
      </w:r>
      <w:r w:rsidR="007F279E" w:rsidRPr="00197360">
        <w:rPr>
          <w:color w:val="auto"/>
        </w:rPr>
        <w:t xml:space="preserve"> </w:t>
      </w:r>
      <w:r w:rsidR="007F279E" w:rsidRPr="00197360">
        <w:rPr>
          <w:rFonts w:ascii="Times New Roman" w:hAnsi="Times New Roman" w:cs="Times New Roman"/>
          <w:color w:val="auto"/>
          <w:sz w:val="28"/>
          <w:szCs w:val="28"/>
        </w:rPr>
        <w:t>При применении риск-ориентированного подхода 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осуществляется по методике, утвержденной приказом Минстроя России от 10.04.2017 № 699/</w:t>
      </w:r>
      <w:proofErr w:type="spellStart"/>
      <w:r w:rsidR="007F279E" w:rsidRPr="00197360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7F279E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Основаниями для проведения внеплановой проверки члена Ассоциации СРО «ГС.П» с учетом установленного настоящими Правилами контроля предмета контроля являются: 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а) поступившее в Ассоциацию СРО «ГС.П» обращение, в том числе жалоба, в отношении действий (бездействия) члена Ассоциации СРО «ГС.П»;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б) запрос государственного или третейского суда;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в) запрос Дисциплинарного комитета Ассоциации СРО «ГС.П»;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г) обращение членов Совета Ассоциации СРО «ГС.П», Директора Ассоциации СРО «ГС.П»;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д) необходимость контроля устранения членом Ассоциации СРО «ГС.П» нарушений, выявленных в его деятельности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>ранее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е) поступившие в Ассоциацию СРО «ГС.П» документы от государственных и муниципальных органов о применении в отношении члена Ассоциации СРО «ГС.П», его должностных лиц или специалистов административной или уголовной ответственности за действия (бездействие), связанные с подготовкой проектной документации;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ж) опубликование в открытых источниках сведений о причинении членом Ассоциации СРО «ГС.П» вреда в результате подготовки проектной документации;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з) опубликование в открытых источниках сведений о неисполнении или ненадлежащем исполнении членом Ассоциации СРО «ГС.П» обязательств по договору подряда на подготовку проектной документации, заключенном с использованием конкурентных способов заключения договоров.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Внутренними документами Ассоциации СРО «ГС.П» могут быть установлены дополнительные основания проведения внеплановых проверок деятельности членов Ассоциации СРО «ГС.П».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Проведение плановых и внеплановых проверок осуществляется по распоряжению Директора Ассоциации СРО «ГС.П», которое должно быть издано по основаниям, установленным в соответствии с настоящими Правилами контроля. В распоряжении указывается наименование проверяемого члена Ассоциации СРО «ГС.П», основание проверки, сроки проведения проверки и специалист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4E02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 (ФИО, должность)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, уполномоченное(</w:t>
      </w:r>
      <w:proofErr w:type="spellStart"/>
      <w:r w:rsidRPr="00197360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) на осуществление проверки (далее – уполномоченные специалисты </w:t>
      </w:r>
      <w:r w:rsidR="007B4E02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комитета), а также при необходимости,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наблюдатели, указанные в п. 2.</w:t>
      </w:r>
      <w:r w:rsidR="007B4E02" w:rsidRPr="0019736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 настоящих Правил контроля.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Извещение (уведомление) о предстоящей плановой проверке доводится до проверяемого члена Ассоциации СРО «ГС.П» по адресам, указанным в реестре членов Ассоциации СРО «ГС.П», или по электронной почте (e-</w:t>
      </w:r>
      <w:proofErr w:type="spellStart"/>
      <w:r w:rsidRPr="00197360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197360">
        <w:rPr>
          <w:rFonts w:ascii="Times New Roman" w:hAnsi="Times New Roman" w:cs="Times New Roman"/>
          <w:color w:val="auto"/>
          <w:sz w:val="28"/>
          <w:szCs w:val="28"/>
        </w:rPr>
        <w:t>) не менее чем за 10 рабочих дней до назначенной даты проверки.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Извещение (уведомление) о предстоящей внеплановой проверке доводится до проверяемого члена Ассоциации СРО «ГС.П» по адресам, указанным в реестре членов Ассоциации СРО «ГС.П», или по электронной почте (e-</w:t>
      </w:r>
      <w:proofErr w:type="spellStart"/>
      <w:r w:rsidRPr="00197360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) не менее чем за 3 рабочих дня до назначенной даты проверки. 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Извещение (уведомление) о предстоящей проверке должно содержать сведения об основании проверки, сроках проведения проверки, </w:t>
      </w:r>
      <w:r w:rsidR="007B4E02" w:rsidRPr="00197360">
        <w:rPr>
          <w:rFonts w:ascii="Times New Roman" w:hAnsi="Times New Roman" w:cs="Times New Roman"/>
          <w:color w:val="auto"/>
          <w:sz w:val="28"/>
          <w:szCs w:val="28"/>
        </w:rPr>
        <w:t>уполномоченном специалисте 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а также запрос о предоставлении информации, необходимой для проведения проверки. 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проведения внеплановой проверки исследованию подлежит та часть деятельности члена Ассоциации СРО «ГС.П», которая касается документов и сведений, указанных в </w:t>
      </w:r>
      <w:proofErr w:type="spellStart"/>
      <w:r w:rsidRPr="00197360">
        <w:rPr>
          <w:rFonts w:ascii="Times New Roman" w:hAnsi="Times New Roman" w:cs="Times New Roman"/>
          <w:color w:val="auto"/>
          <w:sz w:val="28"/>
          <w:szCs w:val="28"/>
        </w:rPr>
        <w:t>п.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2.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>, 2.3., 2.6.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настоящих Правил контроля.</w:t>
      </w:r>
    </w:p>
    <w:p w:rsidR="006A7852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Проверка может осуществляться в следующих формах: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а) с выездом 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к проверяемому члену Ассоциации СРО «ГС.П» по адресу проверяемого члена Ассоциации СРО «ГС.П», адресу его филиалов и представительств;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б) с выездом 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на объект строительства, в отношении которого член Ассоциации СРО «ГС.П» подготовил проектную документацию, а также на иной объект проверяемого члена Ассоциации СРО «ГС.П», связанный с выполняемыми работами по по</w:t>
      </w:r>
      <w:r w:rsidR="00737AE6" w:rsidRPr="00197360">
        <w:rPr>
          <w:rFonts w:ascii="Times New Roman" w:hAnsi="Times New Roman" w:cs="Times New Roman"/>
          <w:color w:val="auto"/>
          <w:sz w:val="28"/>
          <w:szCs w:val="28"/>
        </w:rPr>
        <w:t>дготовке проектной документации;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в) с приглашением в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>Ассоциацию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СРО «ГС.П» представителя проверяемого члена Ассоциации СРО «ГС.П» для дачи р</w:t>
      </w:r>
      <w:r w:rsidR="006A7852" w:rsidRPr="00197360">
        <w:rPr>
          <w:rFonts w:ascii="Times New Roman" w:hAnsi="Times New Roman" w:cs="Times New Roman"/>
          <w:color w:val="auto"/>
          <w:sz w:val="28"/>
          <w:szCs w:val="28"/>
        </w:rPr>
        <w:t>азъяснений по предмету проверки;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г) камеральная (документарная) проверка, осуществляемая путем рассмотрения документов, представляемых членами Ассоциации СРО «ГС.П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>» по месту нахождения Ассоциации СРО «ГС.П»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7852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После получения извещения (уведомления) о предстоящей проверке проверяемый член Ассоциации СРО «ГС.П» осуществляет подготовку к проверке, которая заключается в: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а) подготовке им документов, необходимых для представления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уполномоченному специалисту 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б) подготовке (оповещении) работников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члена Ассоциации СРО «ГС.П»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 предстоящей проверке, назначении лица, уполномоченного на взаимодействие с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специалистом 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от имени проверяемого члена Ассоциации СРО «ГС.П»;</w:t>
      </w:r>
    </w:p>
    <w:p w:rsidR="006A7852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в) обеспечении допуска </w:t>
      </w:r>
      <w:r w:rsidR="00D20BFA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="00CF670B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в организацию и на объекты строительства.</w:t>
      </w:r>
    </w:p>
    <w:p w:rsidR="00737AE6" w:rsidRPr="00197360" w:rsidRDefault="007747BA" w:rsidP="00EA1D20">
      <w:pPr>
        <w:pStyle w:val="af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Указанные в извещении (уведомлени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) документы представляются в виде копий, заверенных печатью и подписью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или уполномоченного представителя члена Ассоциации СРО «ГС.П».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Плановая и внеплановая проверка проводится не более тридцати дней с момента начала проверки. В случае необходимости срок плановой или внеплановой проверки может быть продлен Директором Ассоциации СРО «ГС.П». Сроки течения проверки приостанавливаются в случае рассмотрения вопросов, подлежащих проверке в государственных или муниципальных органах, государственных или третейских судах – на срок рассмотрения таких вопросов.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Перед началом взаимодействия с уполномоченным представителем члена Ассоциации СРО «ГС.П» в рамках проведения проверки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специалист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обязан представиться и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предъявить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распоряжение Директора Ассоциации СРО «ГС.П» о проведении проверки.</w:t>
      </w:r>
    </w:p>
    <w:p w:rsidR="00416A09" w:rsidRPr="00197360" w:rsidRDefault="007747BA" w:rsidP="00416A09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выездной проверки уполномоченные представители проверяемого члена Ассоциации СРО «ГС.П» сопровождают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на строительные, производственные и иные объекты, оказывают помощь в получении необходимых сведений.</w:t>
      </w:r>
    </w:p>
    <w:p w:rsidR="00737AE6" w:rsidRPr="00197360" w:rsidRDefault="007747BA" w:rsidP="00416A09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Проверяемый член Ассоциации СРО «ГС.П» обязан предоставить по запросу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сведения и документы, предусмотренные </w:t>
      </w:r>
      <w:r w:rsidR="00416A09" w:rsidRPr="00197360">
        <w:rPr>
          <w:rFonts w:ascii="Times New Roman" w:hAnsi="Times New Roman" w:cs="Times New Roman"/>
          <w:color w:val="auto"/>
          <w:sz w:val="28"/>
          <w:szCs w:val="28"/>
        </w:rPr>
        <w:t>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416A09" w:rsidRPr="00197360">
        <w:rPr>
          <w:rFonts w:ascii="Times New Roman" w:hAnsi="Times New Roman" w:cs="Times New Roman"/>
          <w:color w:val="auto"/>
          <w:sz w:val="28"/>
          <w:szCs w:val="28"/>
        </w:rPr>
        <w:t>Положением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если при проведении проверки выявляются сведения и документы, отличные от ранее представленных в Ассоциацию СРО «ГС.П» и хранящихся в деле члена Ассоциации СРО «ГС.П», проверяемый член Ассоциации СРО «ГС.П» вправе представить в Ассоциацию СРО «ГС.П» в течение срока проведения проверки сведения и надлежащим образом заверенные копии документов, отличные от представленных ранее и хранящихся в деле Ассоциации СРО «ГС.П». Если данные сведения и документы подтверждают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соответствие члена Ассоциации СРО «ГС.П» за проверяемый период предъявляемым к нему требованиям, то считается, что такой член Ассоциации СРО «ГС.П» соответствовал и соответствует указанным требованиям.</w:t>
      </w:r>
    </w:p>
    <w:p w:rsidR="00737AE6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проверяемого члена Ассоциации СРО «ГС.П» по телефонам и адресам, имеющимся в реестре членов Ассоциации СРО «ГС.П», в акте делается отметка об этом. Копия такого </w:t>
      </w:r>
      <w:r w:rsidR="00452B6C" w:rsidRPr="00197360">
        <w:rPr>
          <w:rFonts w:ascii="Times New Roman" w:hAnsi="Times New Roman" w:cs="Times New Roman"/>
          <w:color w:val="auto"/>
          <w:sz w:val="28"/>
          <w:szCs w:val="28"/>
        </w:rPr>
        <w:t>акта передается в Дисциплинарный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комитет Ассоциации СРО «ГС.П» для рассмотрения вопроса о применении в отношении этого члена Ассоциации СРО «ГС.П» соответствующей меры дисциплинарного воздействия.</w:t>
      </w:r>
    </w:p>
    <w:p w:rsidR="007747BA" w:rsidRPr="00197360" w:rsidRDefault="007747BA" w:rsidP="00EA1D20">
      <w:pPr>
        <w:pStyle w:val="af"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Днем начала проведения проверки является день, указанный в распоряжении Директора Ассоциации СРО «ГС.П» о проведении проверки. Днем окончания проведения проверки является день подписания Акта проверки </w:t>
      </w:r>
      <w:r w:rsidR="00A05C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специалистом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3C8B" w:rsidRPr="00197360" w:rsidRDefault="006A7852" w:rsidP="00EA1D20">
      <w:pPr>
        <w:pStyle w:val="11"/>
        <w:spacing w:line="240" w:lineRule="auto"/>
      </w:pPr>
      <w:r w:rsidRPr="00197360">
        <w:t xml:space="preserve">3. </w:t>
      </w:r>
      <w:r w:rsidR="00A05CB0" w:rsidRPr="00197360">
        <w:t>АКТ</w:t>
      </w:r>
      <w:r w:rsidRPr="00197360">
        <w:t xml:space="preserve"> ПРОВЕРКИ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По результатам проверки составляется акт проверки.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Форма акта проверки утверждается Советом Ассоциации СРО «ГС.П».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Акт проверки должен содержать следующую информацию: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а) дата и место составления Акта проверки;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б) дата и номер распоряжения Директора Ассоциации СРО «ГС.П» о проведении проверки;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в) основание принятия решения о проведении проверки;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г) полное наименование организации – члена Ассоциации СРО «ГС.П» или фамилия, имя, отчество (при наличии) индивидуального предпринимателя – члена Ассоциации СРО «ГС.П», в отношении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которого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проводилась проверка;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д) сроки и место проведения проверки;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е) перечень лиц, участвовавших в про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ведении проверки, с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указанием их должностей;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ж) сведения о результатах проверки, в том числе сведения о выявленных нарушениях или выводы об отсутствии нарушений в деятельности члена Ассоциации СРО «ГС.П»;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и) перечень документов, на основании которых сделаны изложенные в акте проверки выводы;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к) сведения об ознакомлении или об отказе от ознакомления с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ктом проверки руководителя проверяемого юридического лица – члена Ассоциации СРО «ГС.П», индивидуального предпринимателя – члена Ассоциации СРО «ГС.П» или их уполномоченных представителей;</w:t>
      </w:r>
    </w:p>
    <w:p w:rsidR="00F73C8B" w:rsidRPr="00197360" w:rsidRDefault="00F73C8B" w:rsidP="00EA1D2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л) заключение и (или) рекомендации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Акт оформляется в двух экземплярах на бумажном носителе, каждый из которых подписывается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специалистом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руководителем или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представителем проверяемого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члена Ассоциации СРО «ГС.П»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с указанием его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должности, фамилии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имени и отчества (при наличии). Один экземпляр акта проверки хранится в Ассоциации СРО «ГС.П» в деле проверяемого члена Ассоциации СРО «ГС.П», второй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члена Ассоциации СРО «ГС.П».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 случае несогласия проверяемого члена Ассоциации СРО «ГС.П» с результатами проверки он имеет право отразить в акте особое мнение.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или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представитель проверяемого члена Ассоциации СРО «ГС.П» отказывается ознакомиться с результатами проверки или подписать акт,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специалист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комитета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фиксирует этот факт в акте и заверя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его сво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подпис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Материалы проверок с выявленными нарушениями в деятельности проверяемого члена Ассоциации СРО «ГС.П» направляются в Дисциплинарный комитет Ассоциации СРО «ГС.П» для рассмотрения вопроса о применении в отношении данного члена Ассоциации СРО «ГС.П» мер дисциплинарного воздействия.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внеплановой проверки на основании запроса государственного или третейского суда, Дисциплинарного комитета Ассоциации СРО «ГС.П» заверенная Ассоциацией СРО «ГС.П» копия акта проверки, содержащего заключение по проверке и рекомендацию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="008A5C9F" w:rsidRPr="00197360">
        <w:rPr>
          <w:rFonts w:ascii="Times New Roman" w:hAnsi="Times New Roman" w:cs="Times New Roman"/>
          <w:color w:val="auto"/>
          <w:sz w:val="28"/>
          <w:szCs w:val="28"/>
        </w:rPr>
        <w:t>Контрольного комитета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, а также иные материалы проверки при любом результате проверки направляется соответственно в государ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ственный или третейский суд или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Дисциплинарный комитет Ассоциации СРО «ГС.П». При этом информация, в отношении которой в соответствии с законом или внутренними документами Ассоциации СРО «ГС.П» действует режим конфиденциальности (коммерческая тайна членов Ассоциации СРО «ГС.П», персональные данные)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не может быть передана в государственный или третейский суд, если иное не предусмотрено законом.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Материалы провед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нной проверки в отношении члена Ассоциации СРО «ГС.П», включающие акт проверки и представленные в ходе проверки документы, подлежат хранению в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СРО «ГС.П» согласно внутренним документам Ассоциации СРО «ГС.П».</w:t>
      </w:r>
    </w:p>
    <w:p w:rsidR="00F73C8B" w:rsidRPr="00197360" w:rsidRDefault="00F73C8B" w:rsidP="00EA1D20">
      <w:pPr>
        <w:pStyle w:val="af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Ассоциация СРО «ГС.П» обязана обеспечить доступ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 результатах проведенных проверок деятельности членов Ассоциации СРО «ГС.П» </w:t>
      </w:r>
      <w:r w:rsidR="000950B0" w:rsidRPr="00197360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Российской Федерации, внутренними документами Ассоциации СРО «ГС.П»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7C52" w:rsidRPr="00197360" w:rsidRDefault="00137C52" w:rsidP="00EA1D20">
      <w:pPr>
        <w:pStyle w:val="11"/>
        <w:spacing w:line="240" w:lineRule="auto"/>
      </w:pPr>
      <w:r w:rsidRPr="00197360">
        <w:t>4. КОНТРОЛЬ ЗА СОБЛЮДЕНИЕМ ОБЯЗАТЕЛЬСТВ ПО ДОГОВОРАМ ПОДРЯДА, ЗАКЛЮЧЕННЫМ С ИСПОЛЬЗОВАНИЕМ КОНКУРЕНТНЫХ СПОСОБОВ</w:t>
      </w:r>
    </w:p>
    <w:p w:rsidR="00137C52" w:rsidRPr="00197360" w:rsidRDefault="00137C52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Член Ассоциации СРО «ГС.П», который выполняет работы по договорам подряда на подготовку проектной документации, заключенным с использованием конкурентных способов заключения договоров,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(далее в этом разделе – договоров)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обязан ежегодно представлять уведомление в Ассоциацию СРО «ГС.П» о фактическом совокупном размере обязательств по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таким договорам в срок не позднее 1 марта года, следующего за отчетным</w:t>
      </w:r>
      <w:r w:rsidR="006D116E" w:rsidRPr="00197360">
        <w:rPr>
          <w:rFonts w:ascii="Times New Roman" w:hAnsi="Times New Roman" w:cs="Times New Roman"/>
          <w:color w:val="auto"/>
          <w:sz w:val="28"/>
          <w:szCs w:val="28"/>
        </w:rPr>
        <w:t>, по форме согласно Приложению 1 к настоящим Правилам контроля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7C52" w:rsidRPr="00197360" w:rsidRDefault="00137C52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Уведомление представляется членом Ассоциации СРО «ГС.П» о фактическом совокупном размере обязательств по договорам подряда на подготовку проектной документации, заключенным данным членом Ассоциации СРО «ГС.П» в течение отчетного года с использованием конкурентных способов.</w:t>
      </w:r>
    </w:p>
    <w:p w:rsidR="00137C52" w:rsidRPr="00197360" w:rsidRDefault="00137C52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 целях определения фактического совокупного размера обязательств члена Ассоциации СРО «ГС.П» по договорам используется сумма цен по всем таким договорам, действующим на дату ее определения.</w:t>
      </w:r>
    </w:p>
    <w:p w:rsidR="00137C52" w:rsidRPr="00197360" w:rsidRDefault="00137C52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Уведомление должно содержать:</w:t>
      </w:r>
    </w:p>
    <w:p w:rsidR="00137C52" w:rsidRPr="00197360" w:rsidRDefault="00137C52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а) сведения о являющемся членом Ассоциации СРО «ГС.П» 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Ассоциации СРО «ГС.П»)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Ассоциации СРО «ГС.П»);</w:t>
      </w:r>
    </w:p>
    <w:p w:rsidR="00137C52" w:rsidRPr="00197360" w:rsidRDefault="00137C52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состоянию на 1 января отчетного года;</w:t>
      </w:r>
    </w:p>
    <w:p w:rsidR="00137C52" w:rsidRPr="00197360" w:rsidRDefault="00137C52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в) сведения о фактическом совокупном размере обязательств по договорам, которые были заключены членом Ассоциации СРО «ГС.П» в течение отчетного года;</w:t>
      </w:r>
    </w:p>
    <w:p w:rsidR="00137C52" w:rsidRPr="00197360" w:rsidRDefault="00137C52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г)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года;</w:t>
      </w:r>
    </w:p>
    <w:p w:rsidR="00137C52" w:rsidRPr="00197360" w:rsidRDefault="00137C52" w:rsidP="00EA1D20">
      <w:pPr>
        <w:pStyle w:val="af"/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д) сведения о фактическом совокупном размере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137C52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Учитываются обязательства по договорам в рамках:</w:t>
      </w:r>
    </w:p>
    <w:p w:rsidR="004B1243" w:rsidRPr="00197360" w:rsidRDefault="004B1243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а)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</w:t>
      </w:r>
      <w:r w:rsidR="00970ABD" w:rsidRPr="00197360">
        <w:rPr>
          <w:rFonts w:ascii="Times New Roman" w:hAnsi="Times New Roman" w:cs="Times New Roman"/>
          <w:sz w:val="28"/>
          <w:szCs w:val="28"/>
        </w:rPr>
        <w:t>»</w:t>
      </w:r>
      <w:r w:rsidRPr="00197360">
        <w:rPr>
          <w:rFonts w:ascii="Times New Roman" w:hAnsi="Times New Roman" w:cs="Times New Roman"/>
          <w:sz w:val="28"/>
          <w:szCs w:val="28"/>
        </w:rPr>
        <w:t>;</w:t>
      </w:r>
    </w:p>
    <w:p w:rsidR="004B1243" w:rsidRPr="00197360" w:rsidRDefault="004B1243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б) Федерального закона от 18.07.2011г. № 223-ФЗ «О закупках товаров, работ, услуг отдельными видами юридических лиц»;</w:t>
      </w:r>
    </w:p>
    <w:p w:rsidR="004B1243" w:rsidRPr="00197360" w:rsidRDefault="004B1243" w:rsidP="00EA1D20">
      <w:pPr>
        <w:tabs>
          <w:tab w:val="left" w:pos="142"/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в) Постановления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организации, осуществляющей деятельность, направленную на обеспечение проведения капитального ремонта общего имущества в многоквартирных домах»;</w:t>
      </w:r>
    </w:p>
    <w:p w:rsidR="004B1243" w:rsidRPr="00197360" w:rsidRDefault="004B1243" w:rsidP="00EA1D20">
      <w:pPr>
        <w:tabs>
          <w:tab w:val="left" w:pos="142"/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Pr="00197360">
        <w:rPr>
          <w:color w:val="auto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в иных случаях,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4B1243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 уведомлению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прилагаются сведения о каждом договоре </w:t>
      </w:r>
      <w:r w:rsidR="00B3224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1 к настоящим Правилам контроля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формате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  <w:lang w:val="en-US"/>
        </w:rPr>
        <w:t>Excel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копии документов (договоров, дополнительных соглашений к ним, актов приемки результатов работ), подтверждающих:</w:t>
      </w:r>
    </w:p>
    <w:p w:rsidR="004B1243" w:rsidRPr="00197360" w:rsidRDefault="004B1243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а) совокупный размер обязательств по договорам, которые были заключены членом Ассоциации СРО «ГС.П» в течение отчетного года;</w:t>
      </w:r>
    </w:p>
    <w:p w:rsidR="004B1243" w:rsidRPr="00197360" w:rsidRDefault="004B1243" w:rsidP="00EA1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4B1243" w:rsidRPr="00197360" w:rsidRDefault="004B1243" w:rsidP="00EA1D20">
      <w:pPr>
        <w:pStyle w:val="af"/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в) 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4B1243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Член Ассоциации СРО «ГС.П» вправе не представлять в Ассоциацию СРО «ГС.П» документы, в которых содержится информация, размещаемая в форме открытых данных.</w:t>
      </w:r>
    </w:p>
    <w:p w:rsidR="004B1243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Уведомление представляется членом Ассоциации СРО «ГС.П» непосредственно в Ассоциацию СРО «ГС.П»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4B1243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В случае представления уведомления непосредственно в Ассоциацию СРО «ГС.П», а также при направлении уведомления в виде электронного документа днем его подачи считается день регистрации уведомления в Ассоциации СРО «ГС.П». При направлении уведомления по почте днем его подачи считается день отправки почтового отправления.</w:t>
      </w:r>
    </w:p>
    <w:p w:rsidR="00DC2602" w:rsidRPr="00197360" w:rsidRDefault="004B1243" w:rsidP="00EA1D20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текущего контроля в отношении члена Ассоциации СРО «ГС.П» за соответствием совокупного размера обязательств по действующим договорам в течение календарного года заявленному им уровню ответственности </w:t>
      </w:r>
      <w:r w:rsidR="00DC2602" w:rsidRPr="00197360">
        <w:rPr>
          <w:rFonts w:ascii="Times New Roman" w:hAnsi="Times New Roman" w:cs="Times New Roman"/>
          <w:color w:val="auto"/>
          <w:sz w:val="28"/>
          <w:szCs w:val="28"/>
        </w:rPr>
        <w:t>члены Ассоциации СРО «ГС.П» обязаны:</w:t>
      </w:r>
    </w:p>
    <w:p w:rsidR="004B1243" w:rsidRPr="00197360" w:rsidRDefault="00DC2602" w:rsidP="00EA1D20">
      <w:pPr>
        <w:pStyle w:val="af"/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7 (Семи) рабочих дней с момента заключения таких договоров подавать в Ассоциацию СРО «ГС.П» сведения о них </w:t>
      </w:r>
      <w:r w:rsidR="00B3224F" w:rsidRPr="00197360">
        <w:rPr>
          <w:rFonts w:ascii="Times New Roman" w:hAnsi="Times New Roman" w:cs="Times New Roman"/>
          <w:color w:val="auto"/>
          <w:sz w:val="28"/>
          <w:szCs w:val="28"/>
        </w:rPr>
        <w:t>согласно Приложению 1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 (форма раздела № 2 в формате 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  <w:lang w:val="en-US"/>
        </w:rPr>
        <w:t>Excel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договоры, дополнительные соглашения к ним - 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формате 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  <w:lang w:val="en-US"/>
        </w:rPr>
        <w:t>PDF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только </w:t>
      </w:r>
      <w:r w:rsidR="004B1243" w:rsidRPr="00197360">
        <w:rPr>
          <w:rFonts w:ascii="Times New Roman" w:hAnsi="Times New Roman" w:cs="Times New Roman"/>
          <w:color w:val="auto"/>
          <w:sz w:val="28"/>
          <w:szCs w:val="28"/>
        </w:rPr>
        <w:t>по электронной почте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7C52" w:rsidRPr="00197360" w:rsidRDefault="00DC2602" w:rsidP="00EA1D20">
      <w:pPr>
        <w:pStyle w:val="af"/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б) члены Ассоциации СРО «ГС.П» обязаны в течение 7 (Семи) рабочих дней с момента подписания акта выполненных работ подавать в Ассоциацию СРО «ГС.П» сведения об этом в электронной форме (акты приемки результатов работ в формате </w:t>
      </w:r>
      <w:r w:rsidRPr="00197360">
        <w:rPr>
          <w:rFonts w:ascii="Times New Roman" w:hAnsi="Times New Roman" w:cs="Times New Roman"/>
          <w:color w:val="auto"/>
          <w:sz w:val="28"/>
          <w:szCs w:val="28"/>
          <w:lang w:val="en-US"/>
        </w:rPr>
        <w:t>PDF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только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по электронной почте.</w:t>
      </w:r>
    </w:p>
    <w:p w:rsidR="00416A09" w:rsidRPr="00197360" w:rsidRDefault="00416A09" w:rsidP="00416A09">
      <w:pPr>
        <w:pStyle w:val="af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</w:t>
      </w:r>
      <w:r w:rsidR="00D8317B" w:rsidRPr="00197360">
        <w:rPr>
          <w:rFonts w:ascii="Times New Roman" w:hAnsi="Times New Roman" w:cs="Times New Roman"/>
          <w:color w:val="auto"/>
          <w:sz w:val="28"/>
          <w:szCs w:val="28"/>
        </w:rPr>
        <w:t>мониторинга соответствия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совокупного размера обязательств по договорам </w:t>
      </w:r>
      <w:r w:rsidR="00D8317B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заявленному членами Ассоциации СРО </w:t>
      </w:r>
      <w:r w:rsidR="00D8317B"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«Г.П» уровню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ответственности </w:t>
      </w:r>
      <w:r w:rsidR="00D8317B" w:rsidRPr="00197360">
        <w:rPr>
          <w:rFonts w:ascii="Times New Roman" w:hAnsi="Times New Roman" w:cs="Times New Roman"/>
          <w:color w:val="auto"/>
          <w:sz w:val="28"/>
          <w:szCs w:val="28"/>
        </w:rPr>
        <w:t>Ассоциация СРО «ГС.П» также вправе запросить у члена Ассоциации СРО «ГС.П» информацию об актуальном совокупном размере обязательств по всем действующим договорам, заключенным с использованием конкурентных способов, на дату запроса или на конец текущего календарного месяца.</w:t>
      </w:r>
    </w:p>
    <w:p w:rsidR="00416A09" w:rsidRPr="00197360" w:rsidRDefault="00416A09" w:rsidP="00EA1D20">
      <w:pPr>
        <w:pStyle w:val="af"/>
        <w:tabs>
          <w:tab w:val="left" w:pos="142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789" w:rsidRPr="00197360" w:rsidRDefault="00137C52" w:rsidP="00EA1D20">
      <w:pPr>
        <w:pStyle w:val="11"/>
        <w:spacing w:line="240" w:lineRule="auto"/>
      </w:pPr>
      <w:r w:rsidRPr="00197360">
        <w:t>5</w:t>
      </w:r>
      <w:r w:rsidR="000F6F8E" w:rsidRPr="00197360">
        <w:t xml:space="preserve">. </w:t>
      </w:r>
      <w:r w:rsidR="00AA31AC" w:rsidRPr="00197360">
        <w:t>ПРИМЕНЕНИЕ РИСК-ОРИЕНТИРОВАННОГО ПОДХОДА ПРИ ПРОВЕРКАХ</w:t>
      </w:r>
    </w:p>
    <w:p w:rsidR="00B114B6" w:rsidRPr="00197360" w:rsidRDefault="00063789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DC2602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членов Ассоциации СРО «ГС.П», деятельность которых связана с архитектурно-строительным проектированием особо опасных, технически сложных и уникальных объектов</w:t>
      </w:r>
      <w:r w:rsidR="00B114B6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, проводится, в том числе,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с применением</w:t>
      </w:r>
      <w:r w:rsidR="00B114B6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риск-ориентированного подхода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1D20" w:rsidRPr="00197360" w:rsidRDefault="00B114B6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Риск-ориентированный подход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при нарушении членом Ассоциации СРО «ГС.П», деятельность которого связана с подготовкой проектной документации особо опасных, технических сложных и уникальных объектов, 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подготовке проектной документации, утвержденных НОПРИЗ.</w:t>
      </w:r>
    </w:p>
    <w:p w:rsidR="00063789" w:rsidRPr="00197360" w:rsidRDefault="00EA1D20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Под факторами риска понимаются процессы и (или) явления (источники рисков), способствующие возникновению того или иного вида риска и определяющие его характер.</w:t>
      </w:r>
    </w:p>
    <w:p w:rsidR="00063789" w:rsidRPr="00197360" w:rsidRDefault="00063789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Отнесение деятельности члена Ассоциации СРО «ГС.П» к определенной категории риска осуществляется с учетом тяжести потенциальных негативных последствий возможного несоблюдения членом Ассоциации СРО «ГС.П» обязательных требований</w:t>
      </w:r>
      <w:r w:rsidR="00EA1D20" w:rsidRPr="00197360">
        <w:rPr>
          <w:rFonts w:ascii="Times New Roman" w:hAnsi="Times New Roman" w:cs="Times New Roman"/>
          <w:color w:val="auto"/>
          <w:sz w:val="28"/>
          <w:szCs w:val="28"/>
        </w:rPr>
        <w:t>, перечисленных в п. 5.2. настоящих Правил контроля,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 вероятности их несоблюдения.</w:t>
      </w:r>
    </w:p>
    <w:p w:rsidR="00EB1AE8" w:rsidRPr="00197360" w:rsidRDefault="00063789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Основными показате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лями категорий рисков являются:</w:t>
      </w:r>
    </w:p>
    <w:p w:rsidR="00063789" w:rsidRPr="00197360" w:rsidRDefault="00063789" w:rsidP="00EA1D20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показатель, используемый для оценки тяжести потенциальных негативных последствий возможного несоблюдения </w:t>
      </w:r>
      <w:r w:rsidR="00EA1D2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членом Ассоциации СРО «ГС.П» </w:t>
      </w: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обязательных требований</w:t>
      </w:r>
      <w:r w:rsidR="00EA1D20" w:rsidRPr="00197360">
        <w:rPr>
          <w:rFonts w:ascii="Times New Roman" w:hAnsi="Times New Roman" w:cs="Times New Roman"/>
          <w:color w:val="auto"/>
          <w:sz w:val="28"/>
          <w:szCs w:val="28"/>
        </w:rPr>
        <w:t>, перечисленных в п. 5.2. настоящих Правил контроля</w:t>
      </w: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:rsidR="00063789" w:rsidRPr="00197360" w:rsidRDefault="00063789" w:rsidP="00EA1D20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показатель, используемый для оценки вероятности несоблюдения </w:t>
      </w:r>
      <w:r w:rsidR="00EA1D20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члена Ассоциации СРО «ГС.П» </w:t>
      </w: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обязательных требований</w:t>
      </w:r>
      <w:r w:rsidR="00EA1D20" w:rsidRPr="00197360">
        <w:rPr>
          <w:rFonts w:ascii="Times New Roman" w:hAnsi="Times New Roman" w:cs="Times New Roman"/>
          <w:color w:val="auto"/>
          <w:sz w:val="28"/>
          <w:szCs w:val="28"/>
        </w:rPr>
        <w:t>, перечисленных в п. 5.2. настоящих Правил контроля</w:t>
      </w: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</w:p>
    <w:p w:rsidR="00063789" w:rsidRPr="00197360" w:rsidRDefault="00063789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Расчет значений показателей категорий рисков осуществляется путем соотнесения характеристик деятельности члена Ассоциации СРО «ГС.П» по 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</w:rPr>
        <w:t>источнику рисков, способствующих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возникновению того или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иного вида риска и определяющих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его характер (далее 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фактор риска) с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допустимыми значениями показателей по каждому из факторов риска, установленных Ассоциацией СРО «ГС.П».</w:t>
      </w:r>
    </w:p>
    <w:p w:rsidR="00AC131D" w:rsidRPr="00197360" w:rsidRDefault="00AC131D" w:rsidP="00AC131D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Расчет значений показателей категорий рисков осуществляется согласно Приложению 2 к настоящим Правилам контроля.</w:t>
      </w:r>
    </w:p>
    <w:p w:rsidR="00AC131D" w:rsidRPr="00197360" w:rsidRDefault="00AC131D" w:rsidP="00EA1D20">
      <w:pPr>
        <w:pStyle w:val="af"/>
        <w:numPr>
          <w:ilvl w:val="1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Итоговый результат расчета значений показателей риск-ориентированного подхода используется Ассоциацией СРО «ГС.П» для определения: </w:t>
      </w:r>
    </w:p>
    <w:p w:rsidR="00AC131D" w:rsidRPr="00197360" w:rsidRDefault="00AC131D" w:rsidP="00AC131D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- периодичности мероприятий по контролю в отношении члена Ассоциации СРО «ГС.П»; </w:t>
      </w:r>
    </w:p>
    <w:p w:rsidR="00AC131D" w:rsidRPr="00197360" w:rsidRDefault="00AC131D" w:rsidP="00AC131D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- формы и продолжительности мероприятий по контролю в отношении члена Ассоциации СРО «ГС.П»; </w:t>
      </w:r>
    </w:p>
    <w:p w:rsidR="00AC131D" w:rsidRPr="00197360" w:rsidRDefault="00AC131D" w:rsidP="00AC131D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- необходимости проведения мероприятий по профилактике нарушений обязательных требований членом Ассоциации СРО «ГС.П».</w:t>
      </w:r>
    </w:p>
    <w:p w:rsidR="00F73C8B" w:rsidRPr="00197360" w:rsidRDefault="00137C52" w:rsidP="00EA1D20">
      <w:pPr>
        <w:pStyle w:val="11"/>
        <w:spacing w:line="240" w:lineRule="auto"/>
      </w:pPr>
      <w:r w:rsidRPr="00197360">
        <w:t>6</w:t>
      </w:r>
      <w:r w:rsidR="008021C7" w:rsidRPr="00197360">
        <w:t>. ЗАКЛЮЧИТЕЛЬНЫЕ ПОЛОЖЕНИЯ</w:t>
      </w:r>
    </w:p>
    <w:p w:rsidR="00F73C8B" w:rsidRPr="00197360" w:rsidRDefault="00F73C8B" w:rsidP="00EA1D20">
      <w:pPr>
        <w:pStyle w:val="af"/>
        <w:numPr>
          <w:ilvl w:val="1"/>
          <w:numId w:val="10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Настоящие Правила контроля, изменения, внесенные в них, решения о признании утратившими силу настоящих Правил контроля утверждаются Общим собранием членов Ассоциации СРО «ГС.П» и вступают в силу со дня внесения сведений о них в государственный реестр саморегулируемых организаций.</w:t>
      </w:r>
    </w:p>
    <w:p w:rsidR="000F6F8E" w:rsidRPr="00197360" w:rsidRDefault="00F73C8B" w:rsidP="00EA1D20">
      <w:pPr>
        <w:pStyle w:val="af"/>
        <w:numPr>
          <w:ilvl w:val="1"/>
          <w:numId w:val="10"/>
        </w:numPr>
        <w:tabs>
          <w:tab w:val="left" w:pos="1134"/>
          <w:tab w:val="left" w:pos="1276"/>
        </w:tabs>
        <w:spacing w:line="240" w:lineRule="auto"/>
        <w:ind w:left="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Если в результате изменения законодательства и нормативных актов Российской Федерации отдельные статьи настоящих Правил </w:t>
      </w:r>
      <w:r w:rsidR="00111FA2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вступают в противоречие с ними, эти статьи считаются утратившими силу и до момента внесения изменений в Правила контроля члены Ассоциации СРО «ГС.П» руководствуются законодательством и нормативными актами Российской Федерации. </w:t>
      </w:r>
    </w:p>
    <w:p w:rsidR="00B3224F" w:rsidRPr="00197360" w:rsidRDefault="00B3224F" w:rsidP="00EA1D20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B3224F" w:rsidRPr="00197360" w:rsidSect="00107A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5" w:right="994" w:bottom="993" w:left="1440" w:header="720" w:footer="720" w:gutter="0"/>
          <w:pgNumType w:start="1"/>
          <w:cols w:space="720"/>
          <w:titlePg/>
        </w:sectPr>
      </w:pPr>
    </w:p>
    <w:p w:rsidR="006D116E" w:rsidRPr="00197360" w:rsidRDefault="006D116E" w:rsidP="006D116E">
      <w:pPr>
        <w:pStyle w:val="11"/>
        <w:jc w:val="right"/>
      </w:pPr>
      <w:r w:rsidRPr="00197360">
        <w:rPr>
          <w:lang w:bidi="ru-RU"/>
        </w:rPr>
        <w:lastRenderedPageBreak/>
        <w:t xml:space="preserve">ПРИЛОЖЕНИЕ 1 к </w:t>
      </w:r>
      <w:r w:rsidRPr="00197360">
        <w:t>Правилам контроля</w:t>
      </w:r>
    </w:p>
    <w:p w:rsidR="006D116E" w:rsidRPr="00197360" w:rsidRDefault="006D116E" w:rsidP="006D116E">
      <w:pPr>
        <w:pStyle w:val="21"/>
        <w:jc w:val="right"/>
        <w:rPr>
          <w:sz w:val="28"/>
          <w:szCs w:val="28"/>
        </w:rPr>
      </w:pPr>
      <w:r w:rsidRPr="001973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1E793" wp14:editId="495DB8E9">
                <wp:simplePos x="0" y="0"/>
                <wp:positionH relativeFrom="column">
                  <wp:posOffset>-187960</wp:posOffset>
                </wp:positionH>
                <wp:positionV relativeFrom="paragraph">
                  <wp:posOffset>27940</wp:posOffset>
                </wp:positionV>
                <wp:extent cx="2444115" cy="784860"/>
                <wp:effectExtent l="0" t="0" r="13970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8" w:rsidRPr="006D116E" w:rsidRDefault="00A97FB8" w:rsidP="006D11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D116E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На бланке организации с указанием исх. № и даты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4.8pt;margin-top:2.2pt;width:192.45pt;height:61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" strokecolor="#00b0f0">
                <v:stroke dashstyle="1 1"/>
                <v:textbox>
                  <w:txbxContent>
                    <w:p w:rsidR="00A97FB8" w:rsidRPr="006D116E" w:rsidRDefault="00A97FB8" w:rsidP="006D116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6D116E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На бланке организации с указанием исх. № и даты</w:t>
                      </w:r>
                    </w:p>
                  </w:txbxContent>
                </v:textbox>
              </v:shape>
            </w:pict>
          </mc:Fallback>
        </mc:AlternateContent>
      </w:r>
      <w:r w:rsidRPr="00197360">
        <w:rPr>
          <w:sz w:val="28"/>
          <w:szCs w:val="28"/>
        </w:rPr>
        <w:t>Директору Ассоциации СРО «ГС.П»</w:t>
      </w:r>
    </w:p>
    <w:p w:rsidR="006D116E" w:rsidRPr="00197360" w:rsidRDefault="006D116E" w:rsidP="006D116E">
      <w:pPr>
        <w:ind w:left="468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Данилишину Б.Т.</w:t>
      </w:r>
    </w:p>
    <w:p w:rsidR="006D116E" w:rsidRPr="00197360" w:rsidRDefault="006D116E" w:rsidP="006D116E">
      <w:pPr>
        <w:ind w:left="468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145" w:rsidRPr="00197360" w:rsidRDefault="000F1145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145" w:rsidRPr="00197360" w:rsidRDefault="000F1145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145" w:rsidRPr="00197360" w:rsidRDefault="000F1145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145" w:rsidRPr="00197360" w:rsidRDefault="000F1145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116E" w:rsidRPr="00197360" w:rsidRDefault="006D116E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bCs/>
          <w:color w:val="auto"/>
          <w:sz w:val="28"/>
          <w:szCs w:val="28"/>
        </w:rPr>
        <w:t>УВЕДОМЛЕНИЕ</w:t>
      </w:r>
    </w:p>
    <w:p w:rsidR="006D116E" w:rsidRPr="00197360" w:rsidRDefault="006D116E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bCs/>
          <w:color w:val="auto"/>
          <w:sz w:val="28"/>
          <w:szCs w:val="28"/>
        </w:rPr>
        <w:t>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</w:r>
    </w:p>
    <w:p w:rsidR="006D116E" w:rsidRPr="00197360" w:rsidRDefault="006D116E" w:rsidP="000F114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16E" w:rsidRPr="00197360" w:rsidRDefault="006D116E" w:rsidP="000F114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1973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9990" wp14:editId="258EF7C4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0" t="0" r="26670" b="323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TXYW8lECAABdBAAADgAAAAAAAAAAAAAAAAAuAgAAZHJzL2Uyb0RvYy54bWxQSwECLQAUAAYA&#10;CAAAACEACGiFyt0AAAAJAQAADwAAAAAAAAAAAAAAAACrBAAAZHJzL2Rvd25yZXYueG1sUEsFBgAA&#10;AAAEAAQA8wAAALUFAAAAAA==&#10;"/>
            </w:pict>
          </mc:Fallback>
        </mc:AlternateContent>
      </w:r>
      <w:r w:rsidRPr="00197360">
        <w:rPr>
          <w:rFonts w:ascii="Times New Roman" w:hAnsi="Times New Roman"/>
          <w:sz w:val="28"/>
          <w:szCs w:val="28"/>
        </w:rPr>
        <w:t xml:space="preserve">Юридическое лицо/ИП </w:t>
      </w:r>
    </w:p>
    <w:p w:rsidR="006D116E" w:rsidRPr="00197360" w:rsidRDefault="006D116E" w:rsidP="000F1145">
      <w:pPr>
        <w:pStyle w:val="afb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97360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6D116E" w:rsidRPr="00197360" w:rsidRDefault="006D116E" w:rsidP="000F1145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19736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8C3D47F" wp14:editId="0BBBF21E">
                <wp:simplePos x="0" y="0"/>
                <wp:positionH relativeFrom="column">
                  <wp:posOffset>15875</wp:posOffset>
                </wp:positionH>
                <wp:positionV relativeFrom="paragraph">
                  <wp:posOffset>158749</wp:posOffset>
                </wp:positionV>
                <wp:extent cx="5895340" cy="0"/>
                <wp:effectExtent l="0" t="0" r="1016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OPVQIAAGQ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"/>
            </w:pict>
          </mc:Fallback>
        </mc:AlternateContent>
      </w:r>
    </w:p>
    <w:p w:rsidR="006D116E" w:rsidRPr="00197360" w:rsidRDefault="006D116E" w:rsidP="000F1145">
      <w:pPr>
        <w:pStyle w:val="afb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97360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6D116E" w:rsidRPr="00197360" w:rsidRDefault="006D116E" w:rsidP="000F1145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19736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444249E" wp14:editId="053D9253">
                <wp:simplePos x="0" y="0"/>
                <wp:positionH relativeFrom="column">
                  <wp:posOffset>15875</wp:posOffset>
                </wp:positionH>
                <wp:positionV relativeFrom="paragraph">
                  <wp:posOffset>158749</wp:posOffset>
                </wp:positionV>
                <wp:extent cx="5895340" cy="0"/>
                <wp:effectExtent l="0" t="0" r="1016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c3VQIAAGQ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"/>
            </w:pict>
          </mc:Fallback>
        </mc:AlternateContent>
      </w:r>
    </w:p>
    <w:p w:rsidR="006D116E" w:rsidRPr="00197360" w:rsidRDefault="006D116E" w:rsidP="000F1145">
      <w:pPr>
        <w:pStyle w:val="afb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97360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</w:p>
    <w:p w:rsidR="006D116E" w:rsidRPr="00197360" w:rsidRDefault="006D116E" w:rsidP="000F1145">
      <w:pPr>
        <w:pStyle w:val="afb"/>
        <w:tabs>
          <w:tab w:val="right" w:pos="9029"/>
        </w:tabs>
        <w:jc w:val="both"/>
        <w:rPr>
          <w:rFonts w:ascii="Times New Roman" w:hAnsi="Times New Roman"/>
          <w:sz w:val="28"/>
          <w:szCs w:val="28"/>
        </w:rPr>
      </w:pPr>
      <w:r w:rsidRPr="00197360">
        <w:rPr>
          <w:rFonts w:ascii="Times New Roman" w:hAnsi="Times New Roman"/>
          <w:sz w:val="28"/>
          <w:szCs w:val="28"/>
        </w:rPr>
        <w:t xml:space="preserve">адрес юридического лица /адрес регистрации по месту жительства ИП </w:t>
      </w:r>
    </w:p>
    <w:p w:rsidR="006D116E" w:rsidRPr="00197360" w:rsidRDefault="006D116E" w:rsidP="000F1145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D116E" w:rsidRPr="00197360" w:rsidRDefault="006D116E" w:rsidP="000F1145">
      <w:pPr>
        <w:pStyle w:val="afb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97360">
        <w:rPr>
          <w:rFonts w:ascii="Times New Roman" w:hAnsi="Times New Roman"/>
          <w:i/>
          <w:sz w:val="24"/>
          <w:szCs w:val="24"/>
          <w:vertAlign w:val="superscript"/>
        </w:rPr>
        <w:t xml:space="preserve">(полный адрес в соответствии со </w:t>
      </w:r>
      <w:r w:rsidR="000F1145" w:rsidRPr="00197360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197360">
        <w:rPr>
          <w:rFonts w:ascii="Times New Roman" w:hAnsi="Times New Roman"/>
          <w:i/>
          <w:sz w:val="24"/>
          <w:szCs w:val="24"/>
          <w:vertAlign w:val="superscript"/>
        </w:rPr>
        <w:t xml:space="preserve">ведениями ЕГРЮЛ/ЕГРИП </w:t>
      </w:r>
      <w:r w:rsidRPr="0019736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233439" wp14:editId="2F973FC8">
                <wp:simplePos x="0" y="0"/>
                <wp:positionH relativeFrom="column">
                  <wp:posOffset>15875</wp:posOffset>
                </wp:positionH>
                <wp:positionV relativeFrom="paragraph">
                  <wp:posOffset>-1271</wp:posOffset>
                </wp:positionV>
                <wp:extent cx="5895340" cy="0"/>
                <wp:effectExtent l="0" t="0" r="101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+dVAIAAGQ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PaIj51UAgAAZAQAAA4AAAAAAAAAAAAAAAAALgIAAGRycy9lMm9Eb2MueG1sUEsBAi0AFAAGAAgA&#10;AAAhAJHvMZLYAAAABQEAAA8AAAAAAAAAAAAAAAAArgQAAGRycy9kb3ducmV2LnhtbFBLBQYAAAAA&#10;BAAEAPMAAACzBQAAAAA=&#10;"/>
            </w:pict>
          </mc:Fallback>
        </mc:AlternateContent>
      </w:r>
      <w:r w:rsidRPr="00197360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6D116E" w:rsidRPr="00197360" w:rsidRDefault="006D116E" w:rsidP="000F1145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9736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76A3A9" wp14:editId="5A717996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163194</wp:posOffset>
                </wp:positionV>
                <wp:extent cx="47815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RSUwIAAGIEAAAOAAAAZHJzL2Uyb0RvYy54bWysVM1uEzEQviPxDtbe082GTZusuqlQNuFS&#10;IFILd8f2Zi28tmW72UQIiXJG6iPwChxAqlTgGTZvxNj5oYULQuTgjD0zn7/5ZrynZ6taoCUzliuZ&#10;R8lRN0JMEkW5XOTRq8tpZxAh67CkWCjJ8mjNbHQ2evzotNEZ66lKCcoMAhBps0bnUeWczuLYkorV&#10;2B4pzSQ4S2Vq7GBrFjE1uAH0WsS9bvc4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"/>
            </w:pict>
          </mc:Fallback>
        </mc:AlternateContent>
      </w:r>
      <w:r w:rsidRPr="00197360">
        <w:rPr>
          <w:rFonts w:ascii="Times New Roman" w:hAnsi="Times New Roman"/>
          <w:sz w:val="28"/>
          <w:szCs w:val="28"/>
        </w:rPr>
        <w:t xml:space="preserve">почтовый адрес </w:t>
      </w:r>
    </w:p>
    <w:p w:rsidR="000F1145" w:rsidRPr="00197360" w:rsidRDefault="000F1145" w:rsidP="000F1145">
      <w:pPr>
        <w:pStyle w:val="afb"/>
        <w:rPr>
          <w:rFonts w:ascii="Times New Roman" w:hAnsi="Times New Roman"/>
          <w:sz w:val="28"/>
          <w:szCs w:val="28"/>
        </w:rPr>
      </w:pPr>
    </w:p>
    <w:p w:rsidR="006D116E" w:rsidRPr="00197360" w:rsidRDefault="006D116E" w:rsidP="000F1145">
      <w:pPr>
        <w:pStyle w:val="afb"/>
        <w:rPr>
          <w:rFonts w:ascii="Times New Roman" w:hAnsi="Times New Roman"/>
          <w:sz w:val="28"/>
          <w:szCs w:val="28"/>
        </w:rPr>
      </w:pPr>
      <w:r w:rsidRPr="00197360"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0A1E" w:rsidRPr="00197360" w:rsidTr="00210CB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0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145" w:rsidRPr="00197360" w:rsidRDefault="000F1145" w:rsidP="000F1145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6D116E" w:rsidRPr="00197360" w:rsidRDefault="006D116E" w:rsidP="000F1145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97360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0A1E" w:rsidRPr="00197360" w:rsidTr="00210CB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0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145" w:rsidRPr="00197360" w:rsidRDefault="000F1145" w:rsidP="000F1145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6D116E" w:rsidRPr="00197360" w:rsidRDefault="006D116E" w:rsidP="000F1145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97360"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60A1E" w:rsidRPr="00197360" w:rsidTr="00210CB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0">
              <w:rPr>
                <w:rFonts w:ascii="Times New Roman" w:hAnsi="Times New Roman"/>
                <w:sz w:val="28"/>
                <w:szCs w:val="28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D116E" w:rsidRPr="00197360" w:rsidRDefault="006D116E" w:rsidP="000F114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16E" w:rsidRPr="00197360" w:rsidRDefault="006D116E" w:rsidP="000F1145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913"/>
      </w:tblGrid>
      <w:tr w:rsidR="00B92B11" w:rsidRPr="00197360" w:rsidTr="000F1145">
        <w:tc>
          <w:tcPr>
            <w:tcW w:w="534" w:type="dxa"/>
          </w:tcPr>
          <w:p w:rsidR="006D116E" w:rsidRPr="00197360" w:rsidRDefault="000F1145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D116E" w:rsidRPr="00197360" w:rsidRDefault="000F1145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Сведения</w:t>
            </w:r>
          </w:p>
        </w:tc>
        <w:tc>
          <w:tcPr>
            <w:tcW w:w="1913" w:type="dxa"/>
          </w:tcPr>
          <w:p w:rsidR="006D116E" w:rsidRPr="00197360" w:rsidRDefault="000F1145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B92B11" w:rsidRPr="00197360" w:rsidTr="000F1145">
        <w:tc>
          <w:tcPr>
            <w:tcW w:w="534" w:type="dxa"/>
          </w:tcPr>
          <w:p w:rsidR="006D116E" w:rsidRPr="00197360" w:rsidRDefault="006D116E" w:rsidP="000F1145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6D116E" w:rsidRPr="00197360" w:rsidRDefault="000F1145" w:rsidP="000F114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совокупный размер обязательств по договорам по состоянию на 1 января отчетного года</w:t>
            </w:r>
          </w:p>
        </w:tc>
        <w:tc>
          <w:tcPr>
            <w:tcW w:w="1913" w:type="dxa"/>
          </w:tcPr>
          <w:p w:rsidR="006D116E" w:rsidRPr="00197360" w:rsidRDefault="006D116E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92B11" w:rsidRPr="00197360" w:rsidTr="000F1145">
        <w:tc>
          <w:tcPr>
            <w:tcW w:w="534" w:type="dxa"/>
          </w:tcPr>
          <w:p w:rsidR="006D116E" w:rsidRPr="00197360" w:rsidRDefault="006D116E" w:rsidP="000F1145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6D116E" w:rsidRPr="00197360" w:rsidRDefault="000F1145" w:rsidP="000F114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совокупный размер обязательств по договорам, которые были заключены членом Ассоциации СРО «ГС.П» в течение отчетного года</w:t>
            </w:r>
          </w:p>
        </w:tc>
        <w:tc>
          <w:tcPr>
            <w:tcW w:w="1913" w:type="dxa"/>
          </w:tcPr>
          <w:p w:rsidR="006D116E" w:rsidRPr="00197360" w:rsidRDefault="006D116E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92B11" w:rsidRPr="00197360" w:rsidTr="000F1145">
        <w:tc>
          <w:tcPr>
            <w:tcW w:w="534" w:type="dxa"/>
          </w:tcPr>
          <w:p w:rsidR="006D116E" w:rsidRPr="00197360" w:rsidRDefault="006D116E" w:rsidP="000F1145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6D116E" w:rsidRPr="00197360" w:rsidRDefault="000F1145" w:rsidP="000F114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совокупный размер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1913" w:type="dxa"/>
          </w:tcPr>
          <w:p w:rsidR="006D116E" w:rsidRPr="00197360" w:rsidRDefault="006D116E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60A1E" w:rsidRPr="00197360" w:rsidTr="000F1145">
        <w:tc>
          <w:tcPr>
            <w:tcW w:w="534" w:type="dxa"/>
          </w:tcPr>
          <w:p w:rsidR="006D116E" w:rsidRPr="00197360" w:rsidRDefault="006D116E" w:rsidP="000F1145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6D116E" w:rsidRPr="00197360" w:rsidRDefault="000F1145" w:rsidP="000F114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</w:t>
            </w:r>
          </w:p>
        </w:tc>
        <w:tc>
          <w:tcPr>
            <w:tcW w:w="1913" w:type="dxa"/>
          </w:tcPr>
          <w:p w:rsidR="006D116E" w:rsidRPr="00197360" w:rsidRDefault="006D116E" w:rsidP="000F1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6D116E" w:rsidRPr="00197360" w:rsidRDefault="006D116E" w:rsidP="006D116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145" w:rsidRPr="00197360" w:rsidRDefault="000F1145" w:rsidP="000F1145">
      <w:pPr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Cs/>
          <w:color w:val="auto"/>
          <w:sz w:val="28"/>
          <w:szCs w:val="28"/>
        </w:rPr>
        <w:t>Приложения:</w:t>
      </w:r>
    </w:p>
    <w:p w:rsidR="000F1145" w:rsidRPr="00197360" w:rsidRDefault="000F1145" w:rsidP="000F1145">
      <w:pPr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Сведения о договорах подряда на подготовку проектной документации, заключенных с использованием конкурентных способов заключения договоров (в формате </w:t>
      </w:r>
      <w:r w:rsidRPr="0019736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Excel</w:t>
      </w:r>
      <w:r w:rsidRPr="00197360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0F1145" w:rsidRPr="00197360" w:rsidRDefault="000F1145" w:rsidP="000F114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197360">
        <w:rPr>
          <w:color w:val="auto"/>
        </w:rPr>
        <w:t xml:space="preserve"> </w:t>
      </w:r>
      <w:r w:rsidRPr="00197360">
        <w:rPr>
          <w:rFonts w:ascii="Times New Roman" w:hAnsi="Times New Roman" w:cs="Times New Roman"/>
          <w:bCs/>
          <w:color w:val="auto"/>
          <w:sz w:val="28"/>
          <w:szCs w:val="28"/>
        </w:rPr>
        <w:t>Договоры, дополнительные соглашения к ним, акты приемки результатов работ -  на __ л.</w:t>
      </w:r>
    </w:p>
    <w:p w:rsidR="000F1145" w:rsidRPr="00197360" w:rsidRDefault="000F1145" w:rsidP="000F114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60A1E" w:rsidRPr="00197360" w:rsidRDefault="00A60A1E" w:rsidP="000F114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082"/>
        <w:gridCol w:w="3190"/>
        <w:gridCol w:w="3509"/>
      </w:tblGrid>
      <w:tr w:rsidR="00B92B11" w:rsidRPr="00197360" w:rsidTr="00210CBB">
        <w:tc>
          <w:tcPr>
            <w:tcW w:w="3082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2B11" w:rsidRPr="00197360" w:rsidTr="00210CBB">
        <w:trPr>
          <w:trHeight w:val="561"/>
        </w:trPr>
        <w:tc>
          <w:tcPr>
            <w:tcW w:w="3082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9736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9736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509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9736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(Расшифровка подписи)</w:t>
            </w:r>
          </w:p>
        </w:tc>
      </w:tr>
      <w:tr w:rsidR="00A60A1E" w:rsidRPr="00197360" w:rsidTr="00210CBB">
        <w:trPr>
          <w:trHeight w:val="1002"/>
        </w:trPr>
        <w:tc>
          <w:tcPr>
            <w:tcW w:w="3082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3190" w:type="dxa"/>
          </w:tcPr>
          <w:p w:rsidR="000F1145" w:rsidRPr="00197360" w:rsidRDefault="000F1145" w:rsidP="00210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МП</w:t>
            </w:r>
          </w:p>
        </w:tc>
        <w:tc>
          <w:tcPr>
            <w:tcW w:w="3509" w:type="dxa"/>
          </w:tcPr>
          <w:p w:rsidR="000F1145" w:rsidRPr="00197360" w:rsidRDefault="000F1145" w:rsidP="00210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F1145" w:rsidRPr="00197360" w:rsidRDefault="000F1145" w:rsidP="000F114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D116E" w:rsidRPr="00197360" w:rsidRDefault="006D116E" w:rsidP="000F1145">
      <w:pPr>
        <w:pStyle w:val="11"/>
        <w:spacing w:line="240" w:lineRule="auto"/>
        <w:jc w:val="left"/>
        <w:rPr>
          <w:rFonts w:ascii="Times New Roman" w:hAnsi="Times New Roman" w:cs="Times New Roman"/>
          <w:lang w:bidi="ru-RU"/>
        </w:rPr>
        <w:sectPr w:rsidR="006D116E" w:rsidRPr="00197360" w:rsidSect="006D116E">
          <w:pgSz w:w="11909" w:h="16834"/>
          <w:pgMar w:top="1135" w:right="994" w:bottom="993" w:left="1134" w:header="720" w:footer="720" w:gutter="0"/>
          <w:pgNumType w:start="1"/>
          <w:cols w:space="720"/>
          <w:titlePg/>
          <w:docGrid w:linePitch="299"/>
        </w:sectPr>
      </w:pPr>
    </w:p>
    <w:p w:rsidR="00B3224F" w:rsidRPr="00197360" w:rsidRDefault="000F1145" w:rsidP="000F114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Сведения о договорах подряда на подготовку проектной документации, заключенных с использованием конкурентных способов заключения договоров (заполняется и предоставляется в формате </w:t>
      </w:r>
      <w:r w:rsidRPr="001973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Excel</w:t>
      </w:r>
      <w:r w:rsidRPr="00197360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A60A1E" w:rsidRPr="00197360" w:rsidRDefault="00A60A1E" w:rsidP="000F1145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746"/>
        <w:gridCol w:w="1843"/>
        <w:gridCol w:w="2410"/>
        <w:gridCol w:w="1701"/>
        <w:gridCol w:w="2445"/>
        <w:gridCol w:w="1699"/>
      </w:tblGrid>
      <w:tr w:rsidR="00B92B11" w:rsidRPr="00197360" w:rsidTr="00A60A1E">
        <w:trPr>
          <w:jc w:val="center"/>
        </w:trPr>
        <w:tc>
          <w:tcPr>
            <w:tcW w:w="817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46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заключения</w:t>
            </w: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 номер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договора</w:t>
            </w: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договора</w:t>
            </w:r>
          </w:p>
        </w:tc>
        <w:tc>
          <w:tcPr>
            <w:tcW w:w="1843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Номер и дата проведения конкурентной процедуры</w:t>
            </w:r>
          </w:p>
        </w:tc>
        <w:tc>
          <w:tcPr>
            <w:tcW w:w="2410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объекта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(проекта), местоположение</w:t>
            </w:r>
          </w:p>
        </w:tc>
        <w:tc>
          <w:tcPr>
            <w:tcW w:w="1701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 начала выполнения работ по договору</w:t>
            </w:r>
          </w:p>
        </w:tc>
        <w:tc>
          <w:tcPr>
            <w:tcW w:w="2445" w:type="dxa"/>
          </w:tcPr>
          <w:p w:rsidR="000F1145" w:rsidRPr="00197360" w:rsidRDefault="000F1145" w:rsidP="00A60A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Дата исполнения обязательств по договору на основании акта приемки результатов работ</w:t>
            </w:r>
          </w:p>
        </w:tc>
        <w:tc>
          <w:tcPr>
            <w:tcW w:w="1699" w:type="dxa"/>
          </w:tcPr>
          <w:p w:rsidR="000F1145" w:rsidRPr="00197360" w:rsidRDefault="000F1145" w:rsidP="00A60A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Стоимость работ по договору</w:t>
            </w:r>
            <w:r w:rsidR="00A60A1E"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973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(в руб.)</w:t>
            </w:r>
          </w:p>
        </w:tc>
      </w:tr>
      <w:tr w:rsidR="00B92B11" w:rsidRPr="00197360" w:rsidTr="00A60A1E">
        <w:trPr>
          <w:jc w:val="center"/>
        </w:trPr>
        <w:tc>
          <w:tcPr>
            <w:tcW w:w="817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45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0F1145" w:rsidRPr="00197360" w:rsidRDefault="00A60A1E" w:rsidP="00A60A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B92B11" w:rsidRPr="00197360" w:rsidTr="00A60A1E">
        <w:trPr>
          <w:jc w:val="center"/>
        </w:trPr>
        <w:tc>
          <w:tcPr>
            <w:tcW w:w="817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2B11" w:rsidRPr="00197360" w:rsidTr="00A60A1E">
        <w:trPr>
          <w:jc w:val="center"/>
        </w:trPr>
        <w:tc>
          <w:tcPr>
            <w:tcW w:w="817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0A1E" w:rsidRPr="00197360" w:rsidTr="00A60A1E">
        <w:trPr>
          <w:jc w:val="center"/>
        </w:trPr>
        <w:tc>
          <w:tcPr>
            <w:tcW w:w="817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</w:tcPr>
          <w:p w:rsidR="00A60A1E" w:rsidRPr="00197360" w:rsidRDefault="00A60A1E" w:rsidP="000F11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1145" w:rsidRPr="00197360" w:rsidRDefault="000F1145" w:rsidP="000F114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1145" w:rsidRPr="00197360" w:rsidRDefault="000F1145" w:rsidP="000F114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1145" w:rsidRPr="00197360" w:rsidRDefault="000F1145" w:rsidP="000F114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3224F" w:rsidRPr="00197360" w:rsidRDefault="00B3224F" w:rsidP="00EA1D20">
      <w:pPr>
        <w:pStyle w:val="11"/>
        <w:spacing w:line="240" w:lineRule="auto"/>
        <w:jc w:val="right"/>
        <w:rPr>
          <w:lang w:bidi="ru-RU"/>
        </w:rPr>
        <w:sectPr w:rsidR="00B3224F" w:rsidRPr="00197360" w:rsidSect="00B3224F">
          <w:pgSz w:w="16834" w:h="11909" w:orient="landscape"/>
          <w:pgMar w:top="1134" w:right="1135" w:bottom="994" w:left="993" w:header="720" w:footer="720" w:gutter="0"/>
          <w:pgNumType w:start="1"/>
          <w:cols w:space="720"/>
          <w:titlePg/>
          <w:docGrid w:linePitch="299"/>
        </w:sectPr>
      </w:pPr>
    </w:p>
    <w:p w:rsidR="00EB1AE8" w:rsidRPr="00197360" w:rsidRDefault="00EB1AE8" w:rsidP="00EA1D20">
      <w:pPr>
        <w:pStyle w:val="11"/>
        <w:spacing w:line="240" w:lineRule="auto"/>
        <w:jc w:val="right"/>
        <w:rPr>
          <w:lang w:bidi="ru-RU"/>
        </w:rPr>
      </w:pPr>
      <w:r w:rsidRPr="00197360">
        <w:rPr>
          <w:lang w:bidi="ru-RU"/>
        </w:rPr>
        <w:lastRenderedPageBreak/>
        <w:t xml:space="preserve">ПРИЛОЖЕНИЕ </w:t>
      </w:r>
      <w:r w:rsidR="00B3224F" w:rsidRPr="00197360">
        <w:rPr>
          <w:lang w:bidi="ru-RU"/>
        </w:rPr>
        <w:t>2</w:t>
      </w:r>
      <w:r w:rsidRPr="00197360">
        <w:rPr>
          <w:lang w:bidi="ru-RU"/>
        </w:rPr>
        <w:t xml:space="preserve"> </w:t>
      </w:r>
      <w:r w:rsidR="00EA1D20" w:rsidRPr="00197360">
        <w:rPr>
          <w:lang w:bidi="ru-RU"/>
        </w:rPr>
        <w:t>к</w:t>
      </w:r>
      <w:r w:rsidRPr="00197360">
        <w:rPr>
          <w:lang w:bidi="ru-RU"/>
        </w:rPr>
        <w:t xml:space="preserve"> </w:t>
      </w:r>
      <w:r w:rsidR="00EA1D20" w:rsidRPr="00197360">
        <w:rPr>
          <w:rFonts w:ascii="Times New Roman" w:hAnsi="Times New Roman" w:cs="Times New Roman"/>
        </w:rPr>
        <w:t>Правилам контроля</w:t>
      </w:r>
    </w:p>
    <w:p w:rsidR="000F6F8E" w:rsidRPr="00197360" w:rsidRDefault="00A97AEE" w:rsidP="00EA1D20">
      <w:pPr>
        <w:pStyle w:val="11"/>
        <w:spacing w:line="240" w:lineRule="auto"/>
        <w:rPr>
          <w:lang w:bidi="ru-RU"/>
        </w:rPr>
      </w:pPr>
      <w:r w:rsidRPr="00197360">
        <w:rPr>
          <w:lang w:val="en-US" w:bidi="ru-RU"/>
        </w:rPr>
        <w:t>I</w:t>
      </w:r>
      <w:r w:rsidRPr="00197360">
        <w:rPr>
          <w:lang w:bidi="ru-RU"/>
        </w:rPr>
        <w:t>. РАСЧЕТ ЗНАЧЕНИЙ ПОКАЗАТЕЛЕЙ ТЯЖЕСТИ ПОТЕНЦИАЛЬНЫХ НЕГАТИВНЫХ ПОСЛЕДСТВИЙ</w:t>
      </w:r>
    </w:p>
    <w:p w:rsidR="000F6F8E" w:rsidRPr="00197360" w:rsidRDefault="00EA1D20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1.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:rsidR="000F6F8E" w:rsidRPr="00197360" w:rsidRDefault="00EA1D20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Для расчета показателя тяжести потенциальных негативных последствий в Ассоциации СРО «ГС.П» устанавливается следующее сопоставление значимости риска и категории риска:</w:t>
      </w:r>
    </w:p>
    <w:p w:rsidR="000F6F8E" w:rsidRPr="00197360" w:rsidRDefault="000F6F8E" w:rsidP="00EA1D20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1</w:t>
      </w:r>
    </w:p>
    <w:tbl>
      <w:tblPr>
        <w:tblW w:w="5450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2228"/>
      </w:tblGrid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Умеренный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2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Средний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3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Значительный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4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Высокий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5</w:t>
            </w:r>
          </w:p>
        </w:tc>
      </w:tr>
      <w:tr w:rsidR="00B92B11" w:rsidRPr="00197360" w:rsidTr="00EA1D20">
        <w:trPr>
          <w:trHeight w:val="302"/>
          <w:jc w:val="center"/>
        </w:trPr>
        <w:tc>
          <w:tcPr>
            <w:tcW w:w="322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высокий риск</w:t>
            </w:r>
          </w:p>
        </w:tc>
        <w:tc>
          <w:tcPr>
            <w:tcW w:w="222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</w:tr>
    </w:tbl>
    <w:p w:rsidR="000F6F8E" w:rsidRPr="00197360" w:rsidRDefault="00EA1D20" w:rsidP="00EA1D2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Для расчета тяжести потенциальных негативных последствий определяются </w:t>
      </w:r>
      <w:r w:rsidR="00EB1AE8" w:rsidRPr="00197360">
        <w:rPr>
          <w:rFonts w:ascii="Times New Roman" w:hAnsi="Times New Roman" w:cs="Times New Roman"/>
          <w:color w:val="auto"/>
          <w:sz w:val="28"/>
          <w:szCs w:val="28"/>
        </w:rPr>
        <w:t>следующи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е факторы риска:</w:t>
      </w:r>
    </w:p>
    <w:p w:rsidR="00A97AEE" w:rsidRPr="00197360" w:rsidRDefault="00A97AEE" w:rsidP="00EA1D20">
      <w:pPr>
        <w:spacing w:line="240" w:lineRule="auto"/>
        <w:ind w:right="-2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6F8E" w:rsidRPr="00197360" w:rsidRDefault="00EA1D20" w:rsidP="00EA1D20">
      <w:pPr>
        <w:spacing w:line="240" w:lineRule="auto"/>
        <w:ind w:right="-2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а) к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оличество договоров подряда на подготовку проектной документации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одновременно исполняемых членом Ассоциации СРО «ГС.П»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F6F8E" w:rsidRPr="00197360" w:rsidRDefault="000F6F8E" w:rsidP="00EA1D20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tbl>
      <w:tblPr>
        <w:tblStyle w:val="afa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2552"/>
      </w:tblGrid>
      <w:tr w:rsidR="00B92B11" w:rsidRPr="00197360" w:rsidTr="00EA1D20">
        <w:trPr>
          <w:trHeight w:val="398"/>
        </w:trPr>
        <w:tc>
          <w:tcPr>
            <w:tcW w:w="5353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Характеристика деятельности члена Ассоциации СРО «ГС.П» по данному фактору риска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  <w:tc>
          <w:tcPr>
            <w:tcW w:w="2552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EA1D20">
        <w:trPr>
          <w:trHeight w:val="420"/>
        </w:trPr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 СРО выполняет не более одного договора подряда на подготовку проектной документации 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</w:tr>
      <w:tr w:rsidR="00B92B11" w:rsidRPr="00197360" w:rsidTr="00EA1D20">
        <w:trPr>
          <w:trHeight w:val="453"/>
        </w:trPr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СРО выполняет не более двух договоров подряда на подготовку проектной документации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Умеренный риск</w:t>
            </w:r>
          </w:p>
        </w:tc>
      </w:tr>
      <w:tr w:rsidR="00B92B11" w:rsidRPr="00197360" w:rsidTr="00EA1D20">
        <w:trPr>
          <w:trHeight w:val="417"/>
        </w:trPr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СРО выполняет не более трех договоров подряда на подготовку проектной документации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Средний риск</w:t>
            </w:r>
          </w:p>
        </w:tc>
      </w:tr>
      <w:tr w:rsidR="00B92B11" w:rsidRPr="00197360" w:rsidTr="00EA1D20">
        <w:trPr>
          <w:trHeight w:val="417"/>
        </w:trPr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СРО выполняет не более четырех договоров подряда на подготовку проектной документации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4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Значительный риск</w:t>
            </w:r>
          </w:p>
        </w:tc>
      </w:tr>
      <w:tr w:rsidR="00B92B11" w:rsidRPr="00197360" w:rsidTr="00EA1D20"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СРО выполняет не более пяти договоров подряда на подготовку проектной документации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 риск</w:t>
            </w:r>
          </w:p>
        </w:tc>
      </w:tr>
      <w:tr w:rsidR="005B4E7F" w:rsidRPr="00197360" w:rsidTr="00EA1D20">
        <w:tc>
          <w:tcPr>
            <w:tcW w:w="535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СРО выполняет более пяти договоров подряда на подготовку проектной документации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Чрезвычайно высокий риск</w:t>
            </w:r>
          </w:p>
        </w:tc>
      </w:tr>
    </w:tbl>
    <w:p w:rsidR="00A97AEE" w:rsidRPr="00197360" w:rsidRDefault="00A97AEE" w:rsidP="00EA1D2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6F8E" w:rsidRPr="00197360" w:rsidRDefault="00EA1D20" w:rsidP="00EA1D2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б) с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умма выплат по возмещению вреда и компенсации сверх возмещения вреда за счет страхового возмещения (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в процентах от страховой суммы):</w:t>
      </w:r>
    </w:p>
    <w:p w:rsidR="000F6F8E" w:rsidRPr="00197360" w:rsidRDefault="000F6F8E" w:rsidP="00EA1D20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521"/>
        <w:gridCol w:w="2306"/>
      </w:tblGrid>
      <w:tr w:rsidR="00B92B11" w:rsidRPr="00197360" w:rsidTr="00EA1D20">
        <w:trPr>
          <w:trHeight w:val="398"/>
        </w:trPr>
        <w:tc>
          <w:tcPr>
            <w:tcW w:w="5632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Характеристика деятельности члена Ассоциации СРО «ГС.П» по данному фактору риска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  <w:tc>
          <w:tcPr>
            <w:tcW w:w="2306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EA1D20">
        <w:trPr>
          <w:trHeight w:val="420"/>
        </w:trPr>
        <w:tc>
          <w:tcPr>
            <w:tcW w:w="563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Отсутствие выплат по возмещению вреда и компенсации сверх возмещения вреда за счет страхового возмещения 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2306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</w:tr>
      <w:tr w:rsidR="00B92B11" w:rsidRPr="00197360" w:rsidTr="00EA1D20">
        <w:trPr>
          <w:trHeight w:val="453"/>
        </w:trPr>
        <w:tc>
          <w:tcPr>
            <w:tcW w:w="563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Выплаты по возмещению вреда и компенсации сверх возмещения вреда за счет страхового возмещения не превышают 10% от страховой суммы 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4</w:t>
            </w:r>
          </w:p>
        </w:tc>
        <w:tc>
          <w:tcPr>
            <w:tcW w:w="2306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Значительный риск</w:t>
            </w:r>
          </w:p>
        </w:tc>
      </w:tr>
      <w:tr w:rsidR="00B92B11" w:rsidRPr="00197360" w:rsidTr="00EA1D20">
        <w:trPr>
          <w:trHeight w:val="417"/>
        </w:trPr>
        <w:tc>
          <w:tcPr>
            <w:tcW w:w="563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Выплаты по возмещению вреда и компенсации сверх возмещения вреда за счет страхового возмещения не превышают 20% от страховой суммы 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5</w:t>
            </w:r>
          </w:p>
        </w:tc>
        <w:tc>
          <w:tcPr>
            <w:tcW w:w="2306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Высокий риск</w:t>
            </w:r>
          </w:p>
        </w:tc>
      </w:tr>
      <w:tr w:rsidR="005B4E7F" w:rsidRPr="00197360" w:rsidTr="00EA1D20">
        <w:trPr>
          <w:trHeight w:val="417"/>
        </w:trPr>
        <w:tc>
          <w:tcPr>
            <w:tcW w:w="563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Выплаты по возмещению вреда и компенсации сверх возмещения вреда за счет страхового возмещения превышают 20% от страховой суммы 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2306" w:type="dxa"/>
            <w:vAlign w:val="center"/>
          </w:tcPr>
          <w:p w:rsidR="000F6F8E" w:rsidRPr="00197360" w:rsidRDefault="00EA1D20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Чрезвычайно высокий риск</w:t>
            </w:r>
          </w:p>
        </w:tc>
      </w:tr>
    </w:tbl>
    <w:p w:rsidR="00A97AEE" w:rsidRPr="00197360" w:rsidRDefault="00A97AEE" w:rsidP="00A97A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6F8E" w:rsidRPr="00197360" w:rsidRDefault="00EA1D20" w:rsidP="00A97A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в) к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оличество выплат по возмещению вреда и компенсации сверх возмещения вреда за счет средств компенсационного фонда возмещения вреда 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Ассоциации СРО «ГС.П» (далее – КФ ВВ) по вине члена Ассоциации СРО «ГС.П»:</w:t>
      </w:r>
    </w:p>
    <w:p w:rsidR="000F6F8E" w:rsidRPr="00197360" w:rsidRDefault="000F6F8E" w:rsidP="00EA1D20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4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1521"/>
        <w:gridCol w:w="1739"/>
      </w:tblGrid>
      <w:tr w:rsidR="00B92B11" w:rsidRPr="00197360" w:rsidTr="00EA1D20">
        <w:trPr>
          <w:trHeight w:val="398"/>
        </w:trPr>
        <w:tc>
          <w:tcPr>
            <w:tcW w:w="619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Характеристика деятельности члена Ассоциации СРО «ГС.П» по данному фактору риска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  <w:tc>
          <w:tcPr>
            <w:tcW w:w="173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EA1D20">
        <w:trPr>
          <w:trHeight w:val="420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Отсутствие выплат по возмещению вреда и компенсации сверх возмещения вреда за счет средств КФ ВВ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173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</w:tr>
      <w:tr w:rsidR="00B92B11" w:rsidRPr="00197360" w:rsidTr="00EA1D20">
        <w:trPr>
          <w:trHeight w:val="453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одной выплаты по возмещению вреда и компенсации сверх возмещения вреда за счет КФ ВВ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5</w:t>
            </w:r>
          </w:p>
        </w:tc>
        <w:tc>
          <w:tcPr>
            <w:tcW w:w="173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Высокий риск </w:t>
            </w:r>
          </w:p>
        </w:tc>
      </w:tr>
      <w:tr w:rsidR="005B4E7F" w:rsidRPr="00197360" w:rsidTr="00EA1D20">
        <w:trPr>
          <w:trHeight w:val="417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Более одной выплаты по возмещению вреда и компенсации сверх возмещения вреда за счет КФ ВВ</w:t>
            </w:r>
          </w:p>
        </w:tc>
        <w:tc>
          <w:tcPr>
            <w:tcW w:w="152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173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высокий риск</w:t>
            </w:r>
          </w:p>
        </w:tc>
      </w:tr>
    </w:tbl>
    <w:p w:rsidR="00A97AEE" w:rsidRPr="00197360" w:rsidRDefault="00A97AEE" w:rsidP="00A97A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6F8E" w:rsidRPr="00197360" w:rsidRDefault="00A97AEE" w:rsidP="00A97A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г) о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тсутствие 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 члена Ассоциации СРО «ГС.П» 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организации внутреннего контроля, направленного на предотвращение нарушений, недостат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ков и недобросовестных действий:</w:t>
      </w:r>
    </w:p>
    <w:p w:rsidR="000F6F8E" w:rsidRPr="00197360" w:rsidRDefault="000F6F8E" w:rsidP="00A97AEE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5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1559"/>
        <w:gridCol w:w="1701"/>
      </w:tblGrid>
      <w:tr w:rsidR="00B92B11" w:rsidRPr="00197360" w:rsidTr="00A97AEE">
        <w:trPr>
          <w:trHeight w:val="735"/>
        </w:trPr>
        <w:tc>
          <w:tcPr>
            <w:tcW w:w="6199" w:type="dxa"/>
            <w:vAlign w:val="center"/>
          </w:tcPr>
          <w:p w:rsidR="000F6F8E" w:rsidRPr="00197360" w:rsidRDefault="000F6F8E" w:rsidP="00A97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Характеристика деятельности члена Ассоциации СРО «ГС.П» по данному фактору риска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A97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</w:t>
            </w:r>
            <w:r w:rsidR="00A97AEE"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риска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A97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A97AEE">
        <w:trPr>
          <w:trHeight w:val="492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Наличие внутреннего контроля за выпуском проектной документации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</w:tr>
      <w:tr w:rsidR="005B4E7F" w:rsidRPr="00197360" w:rsidTr="00A97AEE">
        <w:trPr>
          <w:trHeight w:val="500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Отсутствие внутреннего контроля за выпуском проектной документации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высокий риск</w:t>
            </w:r>
          </w:p>
        </w:tc>
      </w:tr>
    </w:tbl>
    <w:p w:rsidR="000F6F8E" w:rsidRPr="00197360" w:rsidRDefault="000F6F8E" w:rsidP="00EA1D20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A97AEE" w:rsidP="00A97A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д) ф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актический максимальный уровень ответственности 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члена Ассоциации СРО «ГС.П» в соответствии со взносом в к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омпенсационный фонд возмещения вреда 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Ассоциации СРО «ГС.П» 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далее - 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КФ ВВ) по договорам подряда на по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дготовку проектной документации:</w:t>
      </w:r>
    </w:p>
    <w:p w:rsidR="000F6F8E" w:rsidRPr="00197360" w:rsidRDefault="000F6F8E" w:rsidP="00A97AEE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6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1559"/>
        <w:gridCol w:w="1701"/>
      </w:tblGrid>
      <w:tr w:rsidR="00B92B11" w:rsidRPr="00197360" w:rsidTr="00A97AEE">
        <w:trPr>
          <w:trHeight w:val="552"/>
        </w:trPr>
        <w:tc>
          <w:tcPr>
            <w:tcW w:w="619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Характеристика деятельности члена Ассоциации СРО «ГС.П» по данному фактору риска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A97AEE">
        <w:trPr>
          <w:trHeight w:val="552"/>
        </w:trPr>
        <w:tc>
          <w:tcPr>
            <w:tcW w:w="619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 уровень ответственности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Низкий риск</w:t>
            </w:r>
          </w:p>
        </w:tc>
      </w:tr>
      <w:tr w:rsidR="00B92B11" w:rsidRPr="00197360" w:rsidTr="00A97AEE">
        <w:trPr>
          <w:trHeight w:val="552"/>
        </w:trPr>
        <w:tc>
          <w:tcPr>
            <w:tcW w:w="619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lastRenderedPageBreak/>
              <w:t>2 уровень ответственности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Средний риск</w:t>
            </w:r>
          </w:p>
        </w:tc>
      </w:tr>
      <w:tr w:rsidR="00B92B11" w:rsidRPr="00197360" w:rsidTr="00A97AEE">
        <w:trPr>
          <w:trHeight w:val="552"/>
        </w:trPr>
        <w:tc>
          <w:tcPr>
            <w:tcW w:w="619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3 уровень ответственности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Высокий риск</w:t>
            </w:r>
          </w:p>
        </w:tc>
      </w:tr>
      <w:tr w:rsidR="005B4E7F" w:rsidRPr="00197360" w:rsidTr="00A97AEE">
        <w:trPr>
          <w:trHeight w:val="552"/>
        </w:trPr>
        <w:tc>
          <w:tcPr>
            <w:tcW w:w="6199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4 уровень ответственности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1701" w:type="dxa"/>
            <w:vAlign w:val="center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высокий риск</w:t>
            </w:r>
          </w:p>
        </w:tc>
      </w:tr>
    </w:tbl>
    <w:p w:rsidR="00A97AEE" w:rsidRPr="00197360" w:rsidRDefault="00A97AEE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A97AEE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Показатель тяжести потенциальных негативных последствий выражается числовым значением и рассчитывается как средняя величина фактических значений значимостей категорий риска по факторам риска.</w:t>
      </w:r>
    </w:p>
    <w:p w:rsidR="000F6F8E" w:rsidRPr="00197360" w:rsidRDefault="00A97AEE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При отсутствии каких-либо первичных данных и информации о деятельности члена Ассоциации СРО «ГС.П» показатель тяжести потенциальных негативных последствий устанавливается равным «Среднему риску».</w:t>
      </w:r>
    </w:p>
    <w:p w:rsidR="000F6F8E" w:rsidRPr="00197360" w:rsidRDefault="00A97AEE" w:rsidP="00A97AEE">
      <w:pPr>
        <w:pStyle w:val="11"/>
      </w:pPr>
      <w:r w:rsidRPr="00197360">
        <w:rPr>
          <w:lang w:val="en-US"/>
        </w:rPr>
        <w:t>II</w:t>
      </w:r>
      <w:r w:rsidRPr="00197360">
        <w:t>. РАСЧЕТ ЗНАЧЕНИЙ ПОКАЗАТЕЛЕЙ ВЕРОЯТНОСТИ НЕСОБЛЮДЕНИЯ ОБЯЗАТЕЛЬНЫХ ТРЕБОВАНИЙ</w:t>
      </w:r>
    </w:p>
    <w:p w:rsidR="000F6F8E" w:rsidRPr="00197360" w:rsidRDefault="00582081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Количественная оценка показателя вероятности несоблюдения членом Ассоциации СРО «ГС.П» обязательных требований выражается числовым значением, определяющим его уровень.</w:t>
      </w:r>
    </w:p>
    <w:p w:rsidR="000F6F8E" w:rsidRPr="00197360" w:rsidRDefault="00582081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Оценка вероятности реализации риска учитывает вероятность реализации всех факторов риска.</w:t>
      </w:r>
    </w:p>
    <w:p w:rsidR="000F6F8E" w:rsidRPr="00197360" w:rsidRDefault="00582081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Для расчета показателя вероятности несоблюдения обязательных требований устанавливается следующая шкала оценки вероятности реализации риска.</w:t>
      </w:r>
    </w:p>
    <w:p w:rsidR="000F6F8E" w:rsidRPr="00197360" w:rsidRDefault="000F6F8E" w:rsidP="00582081">
      <w:pPr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Таблица 7</w:t>
      </w:r>
    </w:p>
    <w:tbl>
      <w:tblPr>
        <w:tblW w:w="8428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2655"/>
      </w:tblGrid>
      <w:tr w:rsidR="00B92B11" w:rsidRPr="00197360" w:rsidTr="00582081">
        <w:trPr>
          <w:trHeight w:val="253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</w:tr>
      <w:tr w:rsidR="00B92B11" w:rsidRPr="00197360" w:rsidTr="00582081">
        <w:trPr>
          <w:trHeight w:val="275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низкая вероятность реализации риска</w:t>
            </w:r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</w:tr>
      <w:tr w:rsidR="00B92B11" w:rsidRPr="00197360" w:rsidTr="00582081">
        <w:trPr>
          <w:trHeight w:val="275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Низкая вероятность реализации риска</w:t>
            </w:r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2</w:t>
            </w:r>
          </w:p>
        </w:tc>
      </w:tr>
      <w:tr w:rsidR="00B92B11" w:rsidRPr="00197360" w:rsidTr="00582081">
        <w:trPr>
          <w:trHeight w:val="275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Средняя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B92B11" w:rsidRPr="00197360" w:rsidTr="00582081">
        <w:trPr>
          <w:trHeight w:val="275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Высокая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B92B11" w:rsidRPr="00197360" w:rsidTr="00582081">
        <w:trPr>
          <w:trHeight w:val="275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высокая вероятность реализации риска</w:t>
            </w:r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5B4E7F" w:rsidRPr="00197360" w:rsidTr="00582081">
        <w:trPr>
          <w:trHeight w:val="277"/>
          <w:jc w:val="center"/>
        </w:trPr>
        <w:tc>
          <w:tcPr>
            <w:tcW w:w="5773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высокая вероятность реализации риска</w:t>
            </w:r>
          </w:p>
        </w:tc>
        <w:tc>
          <w:tcPr>
            <w:tcW w:w="265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</w:tbl>
    <w:p w:rsidR="000F6F8E" w:rsidRPr="00197360" w:rsidRDefault="000F6F8E" w:rsidP="00EA1D2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582081" w:rsidP="00582081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Для расчета показателя вероятности несоблюдения членом Ассоциации СРО «ГС.П» обязательных требований устанавливаются 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следующие факторы риска и допустимая частота проявления факторов риска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 за предыдущий календарный год:</w:t>
      </w:r>
    </w:p>
    <w:p w:rsidR="00582081" w:rsidRPr="00197360" w:rsidRDefault="00582081" w:rsidP="00582081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6F8E" w:rsidRPr="00197360" w:rsidRDefault="00582081" w:rsidP="0058208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а) н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аличие фактов нарушений членом Ассоциации СРО «ГС.П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» обязательных требований, указанных в п. 5.2 настоящих Правил контроля, а также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стандартов и внутренних документов Ассоциации СРО «ГС.П» (т.е. выявле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нные нарушения в ходе проверки):</w:t>
      </w:r>
    </w:p>
    <w:p w:rsidR="000F6F8E" w:rsidRPr="00197360" w:rsidRDefault="000F6F8E" w:rsidP="00582081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8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1559"/>
        <w:gridCol w:w="3402"/>
      </w:tblGrid>
      <w:tr w:rsidR="00B92B11" w:rsidRPr="00197360" w:rsidTr="00582081">
        <w:trPr>
          <w:trHeight w:val="426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Допустимые значения частоты проявлений фактора риска</w:t>
            </w:r>
          </w:p>
        </w:tc>
        <w:tc>
          <w:tcPr>
            <w:tcW w:w="1559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 риска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582081">
        <w:trPr>
          <w:trHeight w:val="518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lastRenderedPageBreak/>
              <w:t xml:space="preserve">Отсутствие выявленных нарушений обязательных требований 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низкая вероятность реализации риска</w:t>
            </w:r>
          </w:p>
        </w:tc>
      </w:tr>
      <w:tr w:rsidR="00B92B11" w:rsidRPr="00197360" w:rsidTr="00582081">
        <w:trPr>
          <w:trHeight w:val="563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Наличие не более одного факта нарушений обязательных требований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Средняя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415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Наличие не более двух фактов нарушений обязательных требований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Высокая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564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Наличие не более трех фактов нарушений обязательных требований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Очень высокая вероятность реализации риска</w:t>
            </w:r>
          </w:p>
        </w:tc>
      </w:tr>
      <w:tr w:rsidR="005B4E7F" w:rsidRPr="00197360" w:rsidTr="00582081">
        <w:trPr>
          <w:trHeight w:val="557"/>
        </w:trPr>
        <w:tc>
          <w:tcPr>
            <w:tcW w:w="4498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Наличие четырех и более фактов нарушений обязательных требований 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высокая вероятность реализации риска</w:t>
            </w:r>
          </w:p>
        </w:tc>
      </w:tr>
    </w:tbl>
    <w:p w:rsidR="00582081" w:rsidRPr="00197360" w:rsidRDefault="00582081" w:rsidP="00582081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582081" w:rsidP="0058208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б) н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аличие примененных к члену Ассоциации СРО «ГС.П» 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мер дисциплинарного воздействия:</w:t>
      </w:r>
    </w:p>
    <w:p w:rsidR="000F6F8E" w:rsidRPr="00197360" w:rsidRDefault="000F6F8E" w:rsidP="00582081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9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1559"/>
        <w:gridCol w:w="2552"/>
      </w:tblGrid>
      <w:tr w:rsidR="00B92B11" w:rsidRPr="00197360" w:rsidTr="00582081">
        <w:trPr>
          <w:trHeight w:val="428"/>
        </w:trPr>
        <w:tc>
          <w:tcPr>
            <w:tcW w:w="5348" w:type="dxa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Допустимые значения частоты проявлений фактора риска</w:t>
            </w:r>
          </w:p>
        </w:tc>
        <w:tc>
          <w:tcPr>
            <w:tcW w:w="1559" w:type="dxa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</w:t>
            </w:r>
            <w:r w:rsidR="00582081"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риска</w:t>
            </w:r>
          </w:p>
        </w:tc>
        <w:tc>
          <w:tcPr>
            <w:tcW w:w="2552" w:type="dxa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582081">
        <w:trPr>
          <w:trHeight w:val="536"/>
        </w:trPr>
        <w:tc>
          <w:tcPr>
            <w:tcW w:w="5348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Отсутствие мер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дисциплинарног</w:t>
            </w:r>
            <w:proofErr w:type="spellEnd"/>
            <w:r w:rsidR="00582081"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о </w:t>
            </w:r>
            <w:proofErr w:type="spellStart"/>
            <w:r w:rsidR="00582081"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воздействия</w:t>
            </w:r>
            <w:proofErr w:type="spellEnd"/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низкая вероятность реализации риска</w:t>
            </w:r>
          </w:p>
        </w:tc>
      </w:tr>
      <w:tr w:rsidR="00B92B11" w:rsidRPr="00197360" w:rsidTr="00582081">
        <w:trPr>
          <w:trHeight w:val="827"/>
        </w:trPr>
        <w:tc>
          <w:tcPr>
            <w:tcW w:w="5348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одного предписания и не более одного предупреждения при отсутствии других примененных мер дисциплинарного воздействия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Средняя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827"/>
        </w:trPr>
        <w:tc>
          <w:tcPr>
            <w:tcW w:w="5348" w:type="dxa"/>
          </w:tcPr>
          <w:p w:rsidR="000F6F8E" w:rsidRPr="00197360" w:rsidRDefault="00582081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Не более двух </w:t>
            </w:r>
            <w:r w:rsidR="000F6F8E"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предписаний и не более двух предупреждений при отсутствии других примененных мер дисциплинарного воздействия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Высокая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5B4E7F" w:rsidRPr="00197360" w:rsidTr="00582081">
        <w:trPr>
          <w:trHeight w:val="614"/>
        </w:trPr>
        <w:tc>
          <w:tcPr>
            <w:tcW w:w="5348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Применение меры дисциплинарного воздействия «Приостановление права выполнять подготовку проектной документации»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высокая вероятность реализации риска</w:t>
            </w:r>
          </w:p>
        </w:tc>
      </w:tr>
    </w:tbl>
    <w:p w:rsidR="000F6F8E" w:rsidRPr="00197360" w:rsidRDefault="000F6F8E" w:rsidP="00EA1D20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582081" w:rsidP="00582081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в) н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аличие находящихся в производстве судов исков к члену Ассоциации СРО «ГС.П» о возмещении вреда (ущерба), связанного с недостатками выполненных работ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6F8E" w:rsidRPr="00197360" w:rsidRDefault="000F6F8E" w:rsidP="00582081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10</w:t>
      </w:r>
    </w:p>
    <w:tbl>
      <w:tblPr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59"/>
        <w:gridCol w:w="2126"/>
      </w:tblGrid>
      <w:tr w:rsidR="00B92B11" w:rsidRPr="00197360" w:rsidTr="00582081">
        <w:trPr>
          <w:trHeight w:val="553"/>
        </w:trPr>
        <w:tc>
          <w:tcPr>
            <w:tcW w:w="5915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Допустимые значения частоты проявлений фактора риска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</w:t>
            </w:r>
            <w:r w:rsidR="00582081"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риска</w:t>
            </w:r>
          </w:p>
        </w:tc>
        <w:tc>
          <w:tcPr>
            <w:tcW w:w="2126" w:type="dxa"/>
            <w:vAlign w:val="center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582081">
        <w:trPr>
          <w:trHeight w:val="798"/>
        </w:trPr>
        <w:tc>
          <w:tcPr>
            <w:tcW w:w="5915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Отсутствие находящихся в производстве судов исков к члену Ассоциации СРО «ГС.П» о возмещении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низкая вероятность реализации риска</w:t>
            </w:r>
          </w:p>
        </w:tc>
      </w:tr>
      <w:tr w:rsidR="00B92B11" w:rsidRPr="00197360" w:rsidTr="00582081">
        <w:trPr>
          <w:trHeight w:val="697"/>
        </w:trPr>
        <w:tc>
          <w:tcPr>
            <w:tcW w:w="5915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одного находящегося в производстве суда иска к члену Ассоциации СРО «ГС.П» о возмещении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Средняя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712"/>
        </w:trPr>
        <w:tc>
          <w:tcPr>
            <w:tcW w:w="5915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двух находящихся в производстве судов исков к члену Ассоциации СРО «ГС.П» о возмещении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0F6F8E" w:rsidRPr="00197360" w:rsidRDefault="000F6F8E" w:rsidP="00EA1D2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Высокая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600"/>
        </w:trPr>
        <w:tc>
          <w:tcPr>
            <w:tcW w:w="5915" w:type="dxa"/>
          </w:tcPr>
          <w:p w:rsidR="000F6F8E" w:rsidRPr="00197360" w:rsidRDefault="000F6F8E" w:rsidP="0058208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трех находящихся в производстве судов исков к члену Ассоциации СРО «ГС.П» о возмещении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высокая вероятность реализации риска</w:t>
            </w:r>
          </w:p>
        </w:tc>
      </w:tr>
      <w:tr w:rsidR="005B4E7F" w:rsidRPr="00197360" w:rsidTr="00582081">
        <w:trPr>
          <w:trHeight w:val="744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lastRenderedPageBreak/>
              <w:t xml:space="preserve">Более трех находящихся в производстве судов исков к члену Ассоциации СРО «ГС.П» о возмещении вреда (ущерба), связанного с недостатками выполненных работ 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0F6F8E" w:rsidRPr="00197360" w:rsidRDefault="000F6F8E" w:rsidP="00582081">
            <w:pPr>
              <w:spacing w:line="240" w:lineRule="auto"/>
              <w:rPr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высокая вероятность</w:t>
            </w:r>
            <w:r w:rsidR="00582081"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реализации риска</w:t>
            </w:r>
          </w:p>
        </w:tc>
      </w:tr>
    </w:tbl>
    <w:p w:rsidR="00582081" w:rsidRPr="00197360" w:rsidRDefault="00582081" w:rsidP="00582081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F8E" w:rsidRPr="00197360" w:rsidRDefault="00582081" w:rsidP="0058208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г) н</w:t>
      </w:r>
      <w:r w:rsidR="000F6F8E" w:rsidRPr="00197360">
        <w:rPr>
          <w:rFonts w:ascii="Times New Roman" w:hAnsi="Times New Roman" w:cs="Times New Roman"/>
          <w:b/>
          <w:color w:val="auto"/>
          <w:sz w:val="28"/>
          <w:szCs w:val="28"/>
        </w:rPr>
        <w:t>аличие вступивших в силу судебных решений, согласно которым установлена вина члена Ассоциации СРО «ГС.П» в нанесении вреда (ущерба), связанного с недостатками выполненных работ</w:t>
      </w:r>
      <w:r w:rsidRPr="0019736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F6F8E" w:rsidRPr="00197360" w:rsidRDefault="000F6F8E" w:rsidP="00582081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  <w:lang w:bidi="ru-RU"/>
        </w:rPr>
        <w:t>Таблица 11</w:t>
      </w: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59"/>
        <w:gridCol w:w="2127"/>
      </w:tblGrid>
      <w:tr w:rsidR="00B92B11" w:rsidRPr="00197360" w:rsidTr="00582081">
        <w:trPr>
          <w:trHeight w:val="551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Допустимые значения частоты проявлений фактора риска</w:t>
            </w:r>
          </w:p>
        </w:tc>
        <w:tc>
          <w:tcPr>
            <w:tcW w:w="1559" w:type="dxa"/>
          </w:tcPr>
          <w:p w:rsidR="000F6F8E" w:rsidRPr="00197360" w:rsidRDefault="000F6F8E" w:rsidP="00582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Значимость</w:t>
            </w:r>
            <w:r w:rsidR="00582081"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риска</w:t>
            </w:r>
          </w:p>
        </w:tc>
        <w:tc>
          <w:tcPr>
            <w:tcW w:w="2127" w:type="dxa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Категория риска</w:t>
            </w:r>
          </w:p>
        </w:tc>
      </w:tr>
      <w:tr w:rsidR="00B92B11" w:rsidRPr="00197360" w:rsidTr="00582081">
        <w:trPr>
          <w:trHeight w:val="1106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Отсутствие вступивших в силу судебных решений, согласно которым установлена вина члена Ассоциации СРО «ГС.П» в нанесении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низкая вероятность реализации риска</w:t>
            </w:r>
          </w:p>
        </w:tc>
      </w:tr>
      <w:tr w:rsidR="00B92B11" w:rsidRPr="00197360" w:rsidTr="00582081">
        <w:trPr>
          <w:trHeight w:val="1103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одного вступившего в силу судебного решения, согласно которому установлена вина члена Ассоциации СРО «ГС.П» в нанесении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Средняя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реализации</w:t>
            </w:r>
            <w:proofErr w:type="spellEnd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риска</w:t>
            </w:r>
            <w:proofErr w:type="spellEnd"/>
          </w:p>
        </w:tc>
      </w:tr>
      <w:tr w:rsidR="00B92B11" w:rsidRPr="00197360" w:rsidTr="00582081">
        <w:trPr>
          <w:trHeight w:val="1103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Не более двух вступивших в силу судебных решений, согласно которым установлена вина члена Ассоциации СРО «ГС.П» в нанесении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Очень высокая вероятность реализации риска</w:t>
            </w:r>
          </w:p>
        </w:tc>
      </w:tr>
      <w:tr w:rsidR="005B4E7F" w:rsidRPr="00197360" w:rsidTr="00582081">
        <w:trPr>
          <w:trHeight w:val="1104"/>
        </w:trPr>
        <w:tc>
          <w:tcPr>
            <w:tcW w:w="5915" w:type="dxa"/>
          </w:tcPr>
          <w:p w:rsidR="000F6F8E" w:rsidRPr="00197360" w:rsidRDefault="000F6F8E" w:rsidP="00EA1D2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Более двух вступивших в силу судебных решений, согласно которым установлена вина члена Ассоциации СРО «ГС.П» в нанесении вреда (ущерба), связанного с недостатками выполненных работ</w:t>
            </w:r>
          </w:p>
        </w:tc>
        <w:tc>
          <w:tcPr>
            <w:tcW w:w="1559" w:type="dxa"/>
            <w:vAlign w:val="center"/>
          </w:tcPr>
          <w:p w:rsidR="000F6F8E" w:rsidRPr="00197360" w:rsidRDefault="000F6F8E" w:rsidP="00EA1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0F6F8E" w:rsidRPr="00197360" w:rsidRDefault="000F6F8E" w:rsidP="00EA1D2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Чрезвычайно высокая вероятность реализации риска</w:t>
            </w:r>
          </w:p>
        </w:tc>
      </w:tr>
    </w:tbl>
    <w:p w:rsidR="000F6F8E" w:rsidRPr="00197360" w:rsidRDefault="000F6F8E" w:rsidP="00EA1D20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</w:pPr>
    </w:p>
    <w:p w:rsidR="00107A70" w:rsidRPr="00197360" w:rsidRDefault="00582081" w:rsidP="00107A70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</w:pPr>
      <w:r w:rsidRPr="00197360"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  <w:t xml:space="preserve">4. </w:t>
      </w:r>
      <w:r w:rsidR="000F6F8E" w:rsidRPr="00197360"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  <w:t>Показатель вероятности несоблюдения членом Ассоциации СРО «ГС.П» обязательных требований выражается числовым значением и определяется как средняя величина фактических значений вероят</w:t>
      </w:r>
      <w:r w:rsidR="00107A70" w:rsidRPr="00197360"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  <w:t>ности реализации факторов риска</w:t>
      </w:r>
    </w:p>
    <w:p w:rsidR="000F6F8E" w:rsidRPr="00197360" w:rsidRDefault="00107A70" w:rsidP="00107A7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  <w:t xml:space="preserve">5. </w:t>
      </w:r>
      <w:r w:rsidR="000F6F8E" w:rsidRPr="00197360">
        <w:rPr>
          <w:rFonts w:ascii="Times New Roman" w:hAnsi="Times New Roman" w:cs="Times New Roman"/>
          <w:color w:val="auto"/>
          <w:sz w:val="28"/>
          <w:szCs w:val="28"/>
        </w:rPr>
        <w:t>При отсутствии каких-либо первичных данных и информации о деятельности члена Ассоциации СРО «ГС.П», показатель вероятности несоблюдения членом Ассоциации СРО «ГС.П» обязательных требований устанавливается равный «Среднему риску».</w:t>
      </w:r>
    </w:p>
    <w:p w:rsidR="00107A70" w:rsidRPr="00197360" w:rsidRDefault="00A60A1E" w:rsidP="00107A70">
      <w:pPr>
        <w:pStyle w:val="11"/>
        <w:rPr>
          <w:rFonts w:eastAsia="MS Mincho"/>
          <w:lang w:eastAsia="ru-RU"/>
        </w:rPr>
      </w:pPr>
      <w:r w:rsidRPr="00197360">
        <w:rPr>
          <w:rFonts w:eastAsia="MS Mincho"/>
          <w:lang w:val="en-US" w:eastAsia="ru-RU"/>
        </w:rPr>
        <w:t>III</w:t>
      </w:r>
      <w:r w:rsidR="00107A70" w:rsidRPr="00197360">
        <w:rPr>
          <w:rFonts w:eastAsia="MS Mincho"/>
          <w:lang w:eastAsia="ru-RU"/>
        </w:rPr>
        <w:t xml:space="preserve">. </w:t>
      </w:r>
      <w:r w:rsidR="00AC131D" w:rsidRPr="00197360">
        <w:rPr>
          <w:rFonts w:eastAsia="MS Mincho"/>
          <w:lang w:eastAsia="ru-RU"/>
        </w:rPr>
        <w:t>ИТОГОВЫЙ РЕЗУЛЬТАТ РАСЧЕТА ЗНАЧЕНИЙ ПОКАЗАТЕЛЕЙ</w:t>
      </w:r>
    </w:p>
    <w:p w:rsidR="00107A70" w:rsidRPr="00197360" w:rsidRDefault="00107A70" w:rsidP="00AC131D">
      <w:pPr>
        <w:pStyle w:val="af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AC131D" w:rsidRPr="00197360">
        <w:rPr>
          <w:rFonts w:ascii="Times New Roman" w:hAnsi="Times New Roman" w:cs="Times New Roman"/>
          <w:color w:val="auto"/>
          <w:sz w:val="28"/>
          <w:szCs w:val="28"/>
        </w:rPr>
        <w:t>Периодичность проверок, их форма и продолжительность, а также необходимость проведения мероприятий по профилактике нарушений обязательных требований членом Ассоциации СРО «ГС.П» рассчитываю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>тся как среднее арифметическое между показателем вероятности несоблюдения членом Ассоциации СРО «ГС.П» обязательных требований и показателем тяжести потенциальных негативных последствий, рассчитанного на основании данных за предыдущий год.</w:t>
      </w:r>
    </w:p>
    <w:p w:rsidR="00107A70" w:rsidRPr="00197360" w:rsidRDefault="00107A70" w:rsidP="00107A70">
      <w:pPr>
        <w:tabs>
          <w:tab w:val="left" w:pos="993"/>
          <w:tab w:val="left" w:pos="1134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>Таблица 12</w:t>
      </w:r>
    </w:p>
    <w:tbl>
      <w:tblPr>
        <w:tblStyle w:val="afa"/>
        <w:tblW w:w="9585" w:type="dxa"/>
        <w:tblLook w:val="04A0" w:firstRow="1" w:lastRow="0" w:firstColumn="1" w:lastColumn="0" w:noHBand="0" w:noVBand="1"/>
      </w:tblPr>
      <w:tblGrid>
        <w:gridCol w:w="2235"/>
        <w:gridCol w:w="1842"/>
        <w:gridCol w:w="3686"/>
        <w:gridCol w:w="1822"/>
      </w:tblGrid>
      <w:tr w:rsidR="00B92B11" w:rsidRPr="00197360" w:rsidTr="00333DF1">
        <w:tc>
          <w:tcPr>
            <w:tcW w:w="2235" w:type="dxa"/>
            <w:vAlign w:val="center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Числовое значение показателя тяжести </w:t>
            </w: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потенциальных последствий</w:t>
            </w:r>
          </w:p>
        </w:tc>
        <w:tc>
          <w:tcPr>
            <w:tcW w:w="1842" w:type="dxa"/>
            <w:vAlign w:val="center"/>
          </w:tcPr>
          <w:p w:rsidR="00B52B54" w:rsidRPr="00197360" w:rsidRDefault="00B52B54" w:rsidP="00AC131D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Периодичность проверок</w:t>
            </w:r>
          </w:p>
        </w:tc>
        <w:tc>
          <w:tcPr>
            <w:tcW w:w="3686" w:type="dxa"/>
          </w:tcPr>
          <w:p w:rsidR="00B52B54" w:rsidRPr="00197360" w:rsidRDefault="00B52B54" w:rsidP="00B52B54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и продолжительность проверок</w:t>
            </w:r>
          </w:p>
        </w:tc>
        <w:tc>
          <w:tcPr>
            <w:tcW w:w="1822" w:type="dxa"/>
          </w:tcPr>
          <w:p w:rsidR="00B52B54" w:rsidRPr="00197360" w:rsidRDefault="00B52B54" w:rsidP="00B52B54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Необходимость профилактики </w:t>
            </w: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нарушений</w:t>
            </w:r>
          </w:p>
        </w:tc>
      </w:tr>
      <w:tr w:rsidR="00B92B1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1-1,49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реже 1 раза в 3 года</w:t>
            </w:r>
          </w:p>
        </w:tc>
        <w:tc>
          <w:tcPr>
            <w:tcW w:w="3686" w:type="dxa"/>
          </w:tcPr>
          <w:p w:rsidR="00B52B54" w:rsidRPr="00197360" w:rsidRDefault="00B52B54" w:rsidP="00333DF1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Плановая, </w:t>
            </w:r>
            <w:r w:rsidR="00333DF1"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выездная проверка продолжительностью не менее 1 рабочего дня, </w:t>
            </w: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проведение камеральной проверки</w:t>
            </w:r>
            <w:r w:rsidR="00333DF1"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продолжительностью не менее 5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</w:tr>
      <w:tr w:rsidR="00B92B1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1,5-2,49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реже 1 раза в 3 года</w:t>
            </w:r>
          </w:p>
        </w:tc>
        <w:tc>
          <w:tcPr>
            <w:tcW w:w="3686" w:type="dxa"/>
          </w:tcPr>
          <w:p w:rsidR="00B52B54" w:rsidRPr="00197360" w:rsidRDefault="00333DF1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Плановая, выездная проверка продолжительностью не менее 1 рабочего дня, возможно проведение камеральной проверки продолжительностью не менее 5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</w:tr>
      <w:tr w:rsidR="00B92B1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2,5-3,49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реже 1 раза в 2 года</w:t>
            </w:r>
          </w:p>
        </w:tc>
        <w:tc>
          <w:tcPr>
            <w:tcW w:w="3686" w:type="dxa"/>
          </w:tcPr>
          <w:p w:rsidR="00B52B54" w:rsidRPr="00197360" w:rsidRDefault="00333DF1" w:rsidP="00333DF1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Плановая, выездная проверка продолжительностью не менее 2 рабочих дней, возможно проведение камеральной проверки продолжительностью не менее 5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</w:tr>
      <w:tr w:rsidR="00B92B1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3,5-4,49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реже 1 раза в 2 года</w:t>
            </w:r>
          </w:p>
        </w:tc>
        <w:tc>
          <w:tcPr>
            <w:tcW w:w="3686" w:type="dxa"/>
          </w:tcPr>
          <w:p w:rsidR="00B52B54" w:rsidRPr="00197360" w:rsidRDefault="00333DF1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Плановая, выездная проверка продолжительностью не менее 2 рабочих дней, возможно проведение камеральной проверки продолжительностью не менее 10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</w:tr>
      <w:tr w:rsidR="00B92B1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4,5-5,49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3686" w:type="dxa"/>
          </w:tcPr>
          <w:p w:rsidR="00B52B54" w:rsidRPr="00197360" w:rsidRDefault="00333DF1" w:rsidP="00333DF1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Плановая, выездная проверка продолжительностью не менее 2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</w:tr>
      <w:tr w:rsidR="00333DF1" w:rsidRPr="00197360" w:rsidTr="00333DF1">
        <w:tc>
          <w:tcPr>
            <w:tcW w:w="2235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5,5-6</w:t>
            </w:r>
          </w:p>
        </w:tc>
        <w:tc>
          <w:tcPr>
            <w:tcW w:w="184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3686" w:type="dxa"/>
          </w:tcPr>
          <w:p w:rsidR="00B52B54" w:rsidRPr="00197360" w:rsidRDefault="00333DF1" w:rsidP="00333DF1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Плановая, выездная проверка продолжительностью не менее 2 рабочих дней</w:t>
            </w:r>
          </w:p>
        </w:tc>
        <w:tc>
          <w:tcPr>
            <w:tcW w:w="1822" w:type="dxa"/>
          </w:tcPr>
          <w:p w:rsidR="00B52B54" w:rsidRPr="00197360" w:rsidRDefault="00B52B54" w:rsidP="00107A70">
            <w:pPr>
              <w:tabs>
                <w:tab w:val="left" w:pos="993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</w:tr>
    </w:tbl>
    <w:p w:rsidR="005B4E7F" w:rsidRPr="00197360" w:rsidRDefault="005B4E7F" w:rsidP="00107A70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7A70" w:rsidRPr="00B92B11" w:rsidRDefault="00107A70" w:rsidP="00107A70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/>
        </w:rPr>
      </w:pP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2. При формировании плана проверок деятельности членов Ассоциации СРО «ГС.П», связанной с архитектурно-строительным проектированием особо опасных, технически сложных и уникальных объектов, при необходимости Ассоциация СРО «ГС.П» вправе применить отличную от приведенных в Таблице 12 периодичность </w:t>
      </w:r>
      <w:r w:rsidR="00333DF1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и продолжительность </w:t>
      </w:r>
      <w:r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плановых проверок. При этом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периодичности проверок </w:t>
      </w:r>
      <w:r w:rsidR="00333DF1" w:rsidRPr="00197360">
        <w:rPr>
          <w:rFonts w:ascii="Times New Roman" w:hAnsi="Times New Roman" w:cs="Times New Roman"/>
          <w:color w:val="auto"/>
          <w:sz w:val="28"/>
          <w:szCs w:val="28"/>
        </w:rPr>
        <w:t xml:space="preserve">допускается только </w:t>
      </w:r>
      <w:r w:rsidR="005B4E7F" w:rsidRPr="00197360">
        <w:rPr>
          <w:rFonts w:ascii="Times New Roman" w:hAnsi="Times New Roman" w:cs="Times New Roman"/>
          <w:color w:val="auto"/>
          <w:sz w:val="28"/>
          <w:szCs w:val="28"/>
        </w:rPr>
        <w:t>до одной плановой проверки в год.</w:t>
      </w:r>
    </w:p>
    <w:sectPr w:rsidR="00107A70" w:rsidRPr="00B92B11" w:rsidSect="00107A70">
      <w:pgSz w:w="11909" w:h="16834"/>
      <w:pgMar w:top="1135" w:right="994" w:bottom="993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B8" w:rsidRDefault="00A97FB8" w:rsidP="00DE5A81">
      <w:pPr>
        <w:spacing w:line="240" w:lineRule="auto"/>
      </w:pPr>
      <w:r>
        <w:separator/>
      </w:r>
    </w:p>
  </w:endnote>
  <w:endnote w:type="continuationSeparator" w:id="0">
    <w:p w:rsidR="00A97FB8" w:rsidRDefault="00A97FB8" w:rsidP="00DE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B8" w:rsidRDefault="00A97FB8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:rsidR="00A97FB8" w:rsidRDefault="00A97F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B8" w:rsidRPr="00180893" w:rsidRDefault="00A97FB8" w:rsidP="004D533C">
    <w:pPr>
      <w:pStyle w:val="ac"/>
      <w:framePr w:wrap="none" w:vAnchor="text" w:hAnchor="margin" w:xAlign="center" w:y="1"/>
      <w:rPr>
        <w:rStyle w:val="ae"/>
        <w:rFonts w:ascii="Times New Roman" w:hAnsi="Times New Roman"/>
        <w:sz w:val="24"/>
        <w:szCs w:val="24"/>
      </w:rPr>
    </w:pPr>
    <w:r w:rsidRPr="00180893">
      <w:rPr>
        <w:rStyle w:val="ae"/>
        <w:rFonts w:ascii="Times New Roman" w:hAnsi="Times New Roman"/>
        <w:sz w:val="24"/>
        <w:szCs w:val="24"/>
      </w:rPr>
      <w:fldChar w:fldCharType="begin"/>
    </w:r>
    <w:r w:rsidRPr="0018089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180893">
      <w:rPr>
        <w:rStyle w:val="ae"/>
        <w:rFonts w:ascii="Times New Roman" w:hAnsi="Times New Roman"/>
        <w:sz w:val="24"/>
        <w:szCs w:val="24"/>
      </w:rPr>
      <w:fldChar w:fldCharType="separate"/>
    </w:r>
    <w:r w:rsidR="005634BF">
      <w:rPr>
        <w:rStyle w:val="ae"/>
        <w:rFonts w:ascii="Times New Roman" w:hAnsi="Times New Roman"/>
        <w:noProof/>
        <w:sz w:val="24"/>
        <w:szCs w:val="24"/>
      </w:rPr>
      <w:t>2</w:t>
    </w:r>
    <w:r w:rsidRPr="00180893">
      <w:rPr>
        <w:rStyle w:val="ae"/>
        <w:rFonts w:ascii="Times New Roman" w:hAnsi="Times New Roman"/>
        <w:sz w:val="24"/>
        <w:szCs w:val="24"/>
      </w:rPr>
      <w:fldChar w:fldCharType="end"/>
    </w:r>
  </w:p>
  <w:p w:rsidR="00A97FB8" w:rsidRPr="006A7852" w:rsidRDefault="00A97FB8" w:rsidP="00180893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BF" w:rsidRDefault="005634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B8" w:rsidRDefault="00A97FB8" w:rsidP="00DE5A81">
      <w:pPr>
        <w:spacing w:line="240" w:lineRule="auto"/>
      </w:pPr>
      <w:r>
        <w:separator/>
      </w:r>
    </w:p>
  </w:footnote>
  <w:footnote w:type="continuationSeparator" w:id="0">
    <w:p w:rsidR="00A97FB8" w:rsidRDefault="00A97FB8" w:rsidP="00DE5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BF" w:rsidRDefault="005634B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3.7pt;height:135.3pt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BF" w:rsidRDefault="005634B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3.7pt;height:135.3pt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BF" w:rsidRDefault="005634B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3.7pt;height:135.3pt;z-index:-251657216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C98"/>
    <w:multiLevelType w:val="hybridMultilevel"/>
    <w:tmpl w:val="FA3A4606"/>
    <w:lvl w:ilvl="0" w:tplc="98A457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B2456"/>
    <w:multiLevelType w:val="multilevel"/>
    <w:tmpl w:val="9B0A4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2">
    <w:nsid w:val="0AF47699"/>
    <w:multiLevelType w:val="multilevel"/>
    <w:tmpl w:val="33E2E2A8"/>
    <w:lvl w:ilvl="0">
      <w:start w:val="1"/>
      <w:numFmt w:val="decimal"/>
      <w:lvlText w:val="%1."/>
      <w:lvlJc w:val="left"/>
      <w:pPr>
        <w:ind w:left="1590" w:hanging="159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290" w:hanging="159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990" w:hanging="159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90" w:hanging="159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390" w:hanging="159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90" w:hanging="159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90" w:hanging="159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61B1D10"/>
    <w:multiLevelType w:val="hybridMultilevel"/>
    <w:tmpl w:val="36B4245A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3FE747B7"/>
    <w:multiLevelType w:val="hybridMultilevel"/>
    <w:tmpl w:val="117878F8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459942BF"/>
    <w:multiLevelType w:val="multilevel"/>
    <w:tmpl w:val="96301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6">
    <w:nsid w:val="47FC5AE5"/>
    <w:multiLevelType w:val="hybridMultilevel"/>
    <w:tmpl w:val="2B26D5E8"/>
    <w:lvl w:ilvl="0" w:tplc="AFFE21D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3C21B3"/>
    <w:multiLevelType w:val="hybridMultilevel"/>
    <w:tmpl w:val="652EF2D0"/>
    <w:lvl w:ilvl="0" w:tplc="CBF2AAD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503A40D8">
      <w:start w:val="1"/>
      <w:numFmt w:val="decimal"/>
      <w:lvlText w:val="2.%2."/>
      <w:lvlJc w:val="left"/>
      <w:pPr>
        <w:ind w:left="2204" w:hanging="360"/>
      </w:pPr>
      <w:rPr>
        <w:rFonts w:hint="default"/>
      </w:rPr>
    </w:lvl>
    <w:lvl w:ilvl="2" w:tplc="1AC44DE4">
      <w:start w:val="1"/>
      <w:numFmt w:val="decimal"/>
      <w:lvlText w:val="%3)"/>
      <w:lvlJc w:val="left"/>
      <w:pPr>
        <w:ind w:left="3120" w:hanging="11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4AC7"/>
    <w:multiLevelType w:val="multilevel"/>
    <w:tmpl w:val="EA1E240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4A781B68"/>
    <w:multiLevelType w:val="multilevel"/>
    <w:tmpl w:val="C4E29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0">
    <w:nsid w:val="51BE2674"/>
    <w:multiLevelType w:val="multilevel"/>
    <w:tmpl w:val="D8A4B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50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2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21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04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B67F1B"/>
    <w:multiLevelType w:val="hybridMultilevel"/>
    <w:tmpl w:val="CBF64FE4"/>
    <w:lvl w:ilvl="0" w:tplc="6E148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F4743"/>
    <w:multiLevelType w:val="multilevel"/>
    <w:tmpl w:val="3C725E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78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3">
    <w:nsid w:val="6AB03DA3"/>
    <w:multiLevelType w:val="multilevel"/>
    <w:tmpl w:val="C4E29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4">
    <w:nsid w:val="6D7745B9"/>
    <w:multiLevelType w:val="multilevel"/>
    <w:tmpl w:val="BC7C935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6.%2."/>
      <w:lvlJc w:val="left"/>
      <w:pPr>
        <w:ind w:left="5966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6EEA500F"/>
    <w:multiLevelType w:val="multilevel"/>
    <w:tmpl w:val="3C725E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78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6">
    <w:nsid w:val="705D0175"/>
    <w:multiLevelType w:val="hybridMultilevel"/>
    <w:tmpl w:val="3A648232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7E0423EA"/>
    <w:multiLevelType w:val="hybridMultilevel"/>
    <w:tmpl w:val="59326FE2"/>
    <w:lvl w:ilvl="0" w:tplc="AE464CDE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15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49"/>
    <w:rsid w:val="00027AC5"/>
    <w:rsid w:val="00055B9B"/>
    <w:rsid w:val="00060296"/>
    <w:rsid w:val="00063789"/>
    <w:rsid w:val="00067DC0"/>
    <w:rsid w:val="000950B0"/>
    <w:rsid w:val="000A2DBE"/>
    <w:rsid w:val="000E0ACA"/>
    <w:rsid w:val="000F1145"/>
    <w:rsid w:val="000F6E7B"/>
    <w:rsid w:val="000F6F8E"/>
    <w:rsid w:val="00107A70"/>
    <w:rsid w:val="00111FA2"/>
    <w:rsid w:val="00137C52"/>
    <w:rsid w:val="00152265"/>
    <w:rsid w:val="00155361"/>
    <w:rsid w:val="00180893"/>
    <w:rsid w:val="00197360"/>
    <w:rsid w:val="001C7DA4"/>
    <w:rsid w:val="001E0239"/>
    <w:rsid w:val="001F6CBD"/>
    <w:rsid w:val="0021069C"/>
    <w:rsid w:val="00210CBB"/>
    <w:rsid w:val="00233A0A"/>
    <w:rsid w:val="002408B1"/>
    <w:rsid w:val="002532CE"/>
    <w:rsid w:val="00287920"/>
    <w:rsid w:val="002B40BD"/>
    <w:rsid w:val="002D2E26"/>
    <w:rsid w:val="00333DF1"/>
    <w:rsid w:val="0034592A"/>
    <w:rsid w:val="003542D6"/>
    <w:rsid w:val="003C5481"/>
    <w:rsid w:val="003D22D7"/>
    <w:rsid w:val="003D4761"/>
    <w:rsid w:val="00405A09"/>
    <w:rsid w:val="00416A09"/>
    <w:rsid w:val="00452B6C"/>
    <w:rsid w:val="0047057B"/>
    <w:rsid w:val="00471573"/>
    <w:rsid w:val="00483B44"/>
    <w:rsid w:val="004A00CF"/>
    <w:rsid w:val="004B1243"/>
    <w:rsid w:val="004B464B"/>
    <w:rsid w:val="004D533C"/>
    <w:rsid w:val="00502217"/>
    <w:rsid w:val="00531CE6"/>
    <w:rsid w:val="005634BF"/>
    <w:rsid w:val="00576DDF"/>
    <w:rsid w:val="00582081"/>
    <w:rsid w:val="005A45A2"/>
    <w:rsid w:val="005A7E2A"/>
    <w:rsid w:val="005B4E7F"/>
    <w:rsid w:val="005E2CF6"/>
    <w:rsid w:val="005F1043"/>
    <w:rsid w:val="00606112"/>
    <w:rsid w:val="006302E9"/>
    <w:rsid w:val="00690CD9"/>
    <w:rsid w:val="006A48D7"/>
    <w:rsid w:val="006A7852"/>
    <w:rsid w:val="006D116E"/>
    <w:rsid w:val="006E77C3"/>
    <w:rsid w:val="00703812"/>
    <w:rsid w:val="00737AE6"/>
    <w:rsid w:val="00757359"/>
    <w:rsid w:val="007615DA"/>
    <w:rsid w:val="007747BA"/>
    <w:rsid w:val="007870C9"/>
    <w:rsid w:val="007B4E02"/>
    <w:rsid w:val="007C559B"/>
    <w:rsid w:val="007D0E97"/>
    <w:rsid w:val="007E4E2B"/>
    <w:rsid w:val="007F279E"/>
    <w:rsid w:val="007F2CDD"/>
    <w:rsid w:val="008021C7"/>
    <w:rsid w:val="0082192E"/>
    <w:rsid w:val="00826A9B"/>
    <w:rsid w:val="00866858"/>
    <w:rsid w:val="00872AFB"/>
    <w:rsid w:val="008A45B2"/>
    <w:rsid w:val="008A5213"/>
    <w:rsid w:val="008A5C9F"/>
    <w:rsid w:val="008D6496"/>
    <w:rsid w:val="008E38C8"/>
    <w:rsid w:val="009073C8"/>
    <w:rsid w:val="00911A6E"/>
    <w:rsid w:val="00912983"/>
    <w:rsid w:val="00932725"/>
    <w:rsid w:val="00967168"/>
    <w:rsid w:val="00970ABD"/>
    <w:rsid w:val="00970F3D"/>
    <w:rsid w:val="00985291"/>
    <w:rsid w:val="009A4EC0"/>
    <w:rsid w:val="009B4199"/>
    <w:rsid w:val="009E036E"/>
    <w:rsid w:val="00A05CB0"/>
    <w:rsid w:val="00A60A1E"/>
    <w:rsid w:val="00A6451F"/>
    <w:rsid w:val="00A77FEB"/>
    <w:rsid w:val="00A8125B"/>
    <w:rsid w:val="00A97AEE"/>
    <w:rsid w:val="00A97FB8"/>
    <w:rsid w:val="00AA31AC"/>
    <w:rsid w:val="00AB3649"/>
    <w:rsid w:val="00AC131D"/>
    <w:rsid w:val="00B03561"/>
    <w:rsid w:val="00B114B6"/>
    <w:rsid w:val="00B3224F"/>
    <w:rsid w:val="00B32B60"/>
    <w:rsid w:val="00B52B54"/>
    <w:rsid w:val="00B92B11"/>
    <w:rsid w:val="00BC52FB"/>
    <w:rsid w:val="00BD3359"/>
    <w:rsid w:val="00C12D97"/>
    <w:rsid w:val="00C43207"/>
    <w:rsid w:val="00C578D5"/>
    <w:rsid w:val="00C66B8C"/>
    <w:rsid w:val="00C82928"/>
    <w:rsid w:val="00CF670B"/>
    <w:rsid w:val="00D12BDB"/>
    <w:rsid w:val="00D20BFA"/>
    <w:rsid w:val="00D260E8"/>
    <w:rsid w:val="00D37638"/>
    <w:rsid w:val="00D4662D"/>
    <w:rsid w:val="00D52AFA"/>
    <w:rsid w:val="00D70508"/>
    <w:rsid w:val="00D76463"/>
    <w:rsid w:val="00D83007"/>
    <w:rsid w:val="00D8317B"/>
    <w:rsid w:val="00D872A4"/>
    <w:rsid w:val="00DA2048"/>
    <w:rsid w:val="00DC2602"/>
    <w:rsid w:val="00DD691D"/>
    <w:rsid w:val="00DE5A81"/>
    <w:rsid w:val="00DF17C4"/>
    <w:rsid w:val="00E476AC"/>
    <w:rsid w:val="00E92179"/>
    <w:rsid w:val="00EA1D20"/>
    <w:rsid w:val="00EB1AE8"/>
    <w:rsid w:val="00ED0F5C"/>
    <w:rsid w:val="00F207B3"/>
    <w:rsid w:val="00F42149"/>
    <w:rsid w:val="00F5754A"/>
    <w:rsid w:val="00F73C8B"/>
    <w:rsid w:val="00F81A17"/>
    <w:rsid w:val="00F9381E"/>
    <w:rsid w:val="00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9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B419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B419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419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B419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B419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9B419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nhideWhenUsed/>
    <w:qFormat/>
    <w:locked/>
    <w:rsid w:val="00774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D6A8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6A88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D6A88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D6A8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D6A88"/>
    <w:rPr>
      <w:rFonts w:asciiTheme="minorHAnsi" w:eastAsiaTheme="minorEastAsia" w:hAnsiTheme="minorHAnsi" w:cstheme="minorBidi"/>
      <w:b/>
      <w:bCs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88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9B4199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B419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6A8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9B419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2D6A88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9B4199"/>
    <w:tblPr>
      <w:tblStyleRowBandSize w:val="1"/>
      <w:tblStyleColBandSize w:val="1"/>
    </w:tblPr>
  </w:style>
  <w:style w:type="paragraph" w:styleId="aa">
    <w:name w:val="header"/>
    <w:basedOn w:val="a"/>
    <w:link w:val="ab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5A81"/>
    <w:rPr>
      <w:rFonts w:cs="Times New Roman"/>
    </w:rPr>
  </w:style>
  <w:style w:type="character" w:styleId="ae">
    <w:name w:val="page number"/>
    <w:basedOn w:val="a0"/>
    <w:uiPriority w:val="99"/>
    <w:semiHidden/>
    <w:rsid w:val="00DE5A81"/>
    <w:rPr>
      <w:rFonts w:cs="Times New Roman"/>
    </w:rPr>
  </w:style>
  <w:style w:type="paragraph" w:styleId="af">
    <w:name w:val="List Paragraph"/>
    <w:basedOn w:val="a"/>
    <w:uiPriority w:val="34"/>
    <w:qFormat/>
    <w:rsid w:val="00A6451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D0E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0E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0E97"/>
    <w:rPr>
      <w:color w:val="000000"/>
      <w:sz w:val="20"/>
      <w:szCs w:val="20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E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0E97"/>
    <w:rPr>
      <w:b/>
      <w:bCs/>
      <w:color w:val="000000"/>
      <w:sz w:val="20"/>
      <w:szCs w:val="20"/>
      <w:lang w:eastAsia="zh-CN"/>
    </w:rPr>
  </w:style>
  <w:style w:type="paragraph" w:styleId="af5">
    <w:name w:val="Normal (Web)"/>
    <w:basedOn w:val="a"/>
    <w:rsid w:val="00D3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D37638"/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D37638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rsid w:val="007747BA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af8">
    <w:name w:val="СРО"/>
    <w:basedOn w:val="7"/>
    <w:link w:val="af9"/>
    <w:rsid w:val="007747BA"/>
    <w:pPr>
      <w:spacing w:before="240" w:after="60"/>
      <w:jc w:val="center"/>
    </w:pPr>
    <w:rPr>
      <w:b/>
      <w:i w:val="0"/>
      <w:sz w:val="28"/>
      <w:szCs w:val="28"/>
    </w:rPr>
  </w:style>
  <w:style w:type="paragraph" w:customStyle="1" w:styleId="11">
    <w:name w:val="СРО1"/>
    <w:basedOn w:val="af8"/>
    <w:link w:val="12"/>
    <w:qFormat/>
    <w:rsid w:val="007747BA"/>
    <w:rPr>
      <w:color w:val="auto"/>
    </w:rPr>
  </w:style>
  <w:style w:type="character" w:customStyle="1" w:styleId="af9">
    <w:name w:val="СРО Знак"/>
    <w:basedOn w:val="70"/>
    <w:link w:val="af8"/>
    <w:rsid w:val="007747BA"/>
    <w:rPr>
      <w:rFonts w:asciiTheme="majorHAnsi" w:eastAsiaTheme="majorEastAsia" w:hAnsiTheme="majorHAnsi" w:cstheme="majorBidi"/>
      <w:b/>
      <w:i w:val="0"/>
      <w:iCs/>
      <w:color w:val="404040" w:themeColor="text1" w:themeTint="BF"/>
      <w:sz w:val="28"/>
      <w:szCs w:val="28"/>
      <w:lang w:eastAsia="zh-CN"/>
    </w:rPr>
  </w:style>
  <w:style w:type="character" w:customStyle="1" w:styleId="12">
    <w:name w:val="СРО1 Знак"/>
    <w:basedOn w:val="af9"/>
    <w:link w:val="11"/>
    <w:rsid w:val="007747BA"/>
    <w:rPr>
      <w:rFonts w:asciiTheme="majorHAnsi" w:eastAsiaTheme="majorEastAsia" w:hAnsiTheme="majorHAnsi" w:cstheme="majorBidi"/>
      <w:b/>
      <w:i w:val="0"/>
      <w:iCs/>
      <w:color w:val="404040" w:themeColor="text1" w:themeTint="BF"/>
      <w:sz w:val="28"/>
      <w:szCs w:val="28"/>
      <w:lang w:eastAsia="zh-CN"/>
    </w:rPr>
  </w:style>
  <w:style w:type="table" w:styleId="afa">
    <w:name w:val="Table Grid"/>
    <w:basedOn w:val="a1"/>
    <w:uiPriority w:val="59"/>
    <w:locked/>
    <w:rsid w:val="000F6F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7C5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styleId="21">
    <w:name w:val="Body Text 2"/>
    <w:basedOn w:val="a"/>
    <w:link w:val="22"/>
    <w:rsid w:val="006D116E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116E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nhideWhenUsed/>
    <w:rsid w:val="006D116E"/>
    <w:pPr>
      <w:spacing w:line="240" w:lineRule="auto"/>
    </w:pPr>
    <w:rPr>
      <w:rFonts w:ascii="Consolas" w:eastAsia="Times New Roman" w:hAnsi="Consolas" w:cs="Times New Roman"/>
      <w:color w:val="auto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6D116E"/>
    <w:rPr>
      <w:rFonts w:ascii="Consolas" w:eastAsia="Times New Roman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9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B419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B419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419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B419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B419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9B419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nhideWhenUsed/>
    <w:qFormat/>
    <w:locked/>
    <w:rsid w:val="00774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D6A8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6A88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D6A88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D6A8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D6A88"/>
    <w:rPr>
      <w:rFonts w:asciiTheme="minorHAnsi" w:eastAsiaTheme="minorEastAsia" w:hAnsiTheme="minorHAnsi" w:cstheme="minorBidi"/>
      <w:b/>
      <w:bCs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88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9B4199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B419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6A8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9B419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2D6A88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9B4199"/>
    <w:tblPr>
      <w:tblStyleRowBandSize w:val="1"/>
      <w:tblStyleColBandSize w:val="1"/>
    </w:tblPr>
  </w:style>
  <w:style w:type="paragraph" w:styleId="aa">
    <w:name w:val="header"/>
    <w:basedOn w:val="a"/>
    <w:link w:val="ab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5A81"/>
    <w:rPr>
      <w:rFonts w:cs="Times New Roman"/>
    </w:rPr>
  </w:style>
  <w:style w:type="character" w:styleId="ae">
    <w:name w:val="page number"/>
    <w:basedOn w:val="a0"/>
    <w:uiPriority w:val="99"/>
    <w:semiHidden/>
    <w:rsid w:val="00DE5A81"/>
    <w:rPr>
      <w:rFonts w:cs="Times New Roman"/>
    </w:rPr>
  </w:style>
  <w:style w:type="paragraph" w:styleId="af">
    <w:name w:val="List Paragraph"/>
    <w:basedOn w:val="a"/>
    <w:uiPriority w:val="34"/>
    <w:qFormat/>
    <w:rsid w:val="00A6451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D0E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0E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0E97"/>
    <w:rPr>
      <w:color w:val="000000"/>
      <w:sz w:val="20"/>
      <w:szCs w:val="20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E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0E97"/>
    <w:rPr>
      <w:b/>
      <w:bCs/>
      <w:color w:val="000000"/>
      <w:sz w:val="20"/>
      <w:szCs w:val="20"/>
      <w:lang w:eastAsia="zh-CN"/>
    </w:rPr>
  </w:style>
  <w:style w:type="paragraph" w:styleId="af5">
    <w:name w:val="Normal (Web)"/>
    <w:basedOn w:val="a"/>
    <w:rsid w:val="00D3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D37638"/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D37638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rsid w:val="007747BA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af8">
    <w:name w:val="СРО"/>
    <w:basedOn w:val="7"/>
    <w:link w:val="af9"/>
    <w:rsid w:val="007747BA"/>
    <w:pPr>
      <w:spacing w:before="240" w:after="60"/>
      <w:jc w:val="center"/>
    </w:pPr>
    <w:rPr>
      <w:b/>
      <w:i w:val="0"/>
      <w:sz w:val="28"/>
      <w:szCs w:val="28"/>
    </w:rPr>
  </w:style>
  <w:style w:type="paragraph" w:customStyle="1" w:styleId="11">
    <w:name w:val="СРО1"/>
    <w:basedOn w:val="af8"/>
    <w:link w:val="12"/>
    <w:qFormat/>
    <w:rsid w:val="007747BA"/>
    <w:rPr>
      <w:color w:val="auto"/>
    </w:rPr>
  </w:style>
  <w:style w:type="character" w:customStyle="1" w:styleId="af9">
    <w:name w:val="СРО Знак"/>
    <w:basedOn w:val="70"/>
    <w:link w:val="af8"/>
    <w:rsid w:val="007747BA"/>
    <w:rPr>
      <w:rFonts w:asciiTheme="majorHAnsi" w:eastAsiaTheme="majorEastAsia" w:hAnsiTheme="majorHAnsi" w:cstheme="majorBidi"/>
      <w:b/>
      <w:i w:val="0"/>
      <w:iCs/>
      <w:color w:val="404040" w:themeColor="text1" w:themeTint="BF"/>
      <w:sz w:val="28"/>
      <w:szCs w:val="28"/>
      <w:lang w:eastAsia="zh-CN"/>
    </w:rPr>
  </w:style>
  <w:style w:type="character" w:customStyle="1" w:styleId="12">
    <w:name w:val="СРО1 Знак"/>
    <w:basedOn w:val="af9"/>
    <w:link w:val="11"/>
    <w:rsid w:val="007747BA"/>
    <w:rPr>
      <w:rFonts w:asciiTheme="majorHAnsi" w:eastAsiaTheme="majorEastAsia" w:hAnsiTheme="majorHAnsi" w:cstheme="majorBidi"/>
      <w:b/>
      <w:i w:val="0"/>
      <w:iCs/>
      <w:color w:val="404040" w:themeColor="text1" w:themeTint="BF"/>
      <w:sz w:val="28"/>
      <w:szCs w:val="28"/>
      <w:lang w:eastAsia="zh-CN"/>
    </w:rPr>
  </w:style>
  <w:style w:type="table" w:styleId="afa">
    <w:name w:val="Table Grid"/>
    <w:basedOn w:val="a1"/>
    <w:uiPriority w:val="59"/>
    <w:locked/>
    <w:rsid w:val="000F6F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7C5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styleId="21">
    <w:name w:val="Body Text 2"/>
    <w:basedOn w:val="a"/>
    <w:link w:val="22"/>
    <w:rsid w:val="006D116E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116E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nhideWhenUsed/>
    <w:rsid w:val="006D116E"/>
    <w:pPr>
      <w:spacing w:line="240" w:lineRule="auto"/>
    </w:pPr>
    <w:rPr>
      <w:rFonts w:ascii="Consolas" w:eastAsia="Times New Roman" w:hAnsi="Consolas" w:cs="Times New Roman"/>
      <w:color w:val="auto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6D116E"/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FED6-04D9-4173-820C-08E330F2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НП СРО "ГС.П"</Company>
  <LinksUpToDate>false</LinksUpToDate>
  <CharactersWithSpaces>44674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Ирина Проданова</dc:creator>
  <cp:lastModifiedBy>Анна Зайцева</cp:lastModifiedBy>
  <cp:revision>10</cp:revision>
  <dcterms:created xsi:type="dcterms:W3CDTF">2021-09-08T07:56:00Z</dcterms:created>
  <dcterms:modified xsi:type="dcterms:W3CDTF">2021-09-08T11:25:00Z</dcterms:modified>
</cp:coreProperties>
</file>