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9"/>
      </w:tblGrid>
      <w:tr w:rsidR="00BD7C42" w:rsidRPr="009B0372" w:rsidTr="001E5FA0">
        <w:trPr>
          <w:trHeight w:val="2880"/>
          <w:jc w:val="center"/>
        </w:trPr>
        <w:tc>
          <w:tcPr>
            <w:tcW w:w="5000" w:type="pct"/>
          </w:tcPr>
          <w:p w:rsidR="00373D22" w:rsidRPr="009B0372" w:rsidRDefault="00373D22" w:rsidP="00373D22">
            <w:pPr>
              <w:pStyle w:val="af4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9B0372">
              <w:rPr>
                <w:rFonts w:ascii="Times New Roman" w:hAnsi="Times New Roman"/>
                <w:szCs w:val="28"/>
              </w:rPr>
              <w:t>Утверждено</w:t>
            </w:r>
            <w:r w:rsidRPr="009B0372">
              <w:rPr>
                <w:rFonts w:ascii="Times New Roman" w:hAnsi="Times New Roman"/>
              </w:rPr>
              <w:t xml:space="preserve"> решением </w:t>
            </w:r>
          </w:p>
          <w:p w:rsidR="00373D22" w:rsidRPr="009B0372" w:rsidRDefault="00373D22" w:rsidP="00373D22">
            <w:pPr>
              <w:pStyle w:val="af4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9B0372">
              <w:rPr>
                <w:rFonts w:ascii="Times New Roman" w:hAnsi="Times New Roman"/>
              </w:rPr>
              <w:t>Общего собрания членов Ассоциации СРО «ГС.П»,</w:t>
            </w:r>
          </w:p>
          <w:p w:rsidR="00373D22" w:rsidRPr="009B0372" w:rsidRDefault="00373D22" w:rsidP="00373D22">
            <w:pPr>
              <w:pStyle w:val="af4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9B0372">
              <w:rPr>
                <w:rFonts w:ascii="Times New Roman" w:hAnsi="Times New Roman"/>
              </w:rPr>
              <w:t xml:space="preserve">протокол № </w:t>
            </w:r>
            <w:r w:rsidR="00A90D38">
              <w:rPr>
                <w:rFonts w:ascii="Times New Roman" w:hAnsi="Times New Roman"/>
              </w:rPr>
              <w:t xml:space="preserve">от </w:t>
            </w: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BD7C42" w:rsidRPr="009B0372" w:rsidTr="001E5FA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B0372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</w:p>
          <w:p w:rsidR="007222FB" w:rsidRPr="009B0372" w:rsidRDefault="007222FB" w:rsidP="00BD7C42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B0372">
              <w:rPr>
                <w:rFonts w:ascii="Times New Roman" w:hAnsi="Times New Roman"/>
                <w:sz w:val="40"/>
                <w:szCs w:val="40"/>
              </w:rPr>
              <w:t xml:space="preserve">О ПРОЦЕДУРЕ РАССМОТРЕНИЯ ЖАЛОБ </w:t>
            </w:r>
          </w:p>
          <w:p w:rsidR="00BD7C42" w:rsidRPr="009B0372" w:rsidRDefault="00BD7C42" w:rsidP="00BD7C42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B0372">
              <w:rPr>
                <w:rFonts w:ascii="Times New Roman" w:hAnsi="Times New Roman"/>
                <w:sz w:val="40"/>
                <w:szCs w:val="40"/>
              </w:rPr>
              <w:t xml:space="preserve">на действия (бездействие) членов </w:t>
            </w:r>
            <w:r w:rsidR="00AE614C" w:rsidRPr="009B0372">
              <w:rPr>
                <w:rFonts w:ascii="Times New Roman" w:hAnsi="Times New Roman"/>
                <w:sz w:val="40"/>
                <w:szCs w:val="40"/>
              </w:rPr>
              <w:t xml:space="preserve">саморегулируемой организации </w:t>
            </w:r>
            <w:r w:rsidRPr="009B0372">
              <w:rPr>
                <w:rFonts w:ascii="Times New Roman" w:hAnsi="Times New Roman"/>
                <w:sz w:val="40"/>
                <w:szCs w:val="40"/>
              </w:rPr>
              <w:t xml:space="preserve">и иных обращений, поступивших в </w:t>
            </w:r>
            <w:bookmarkStart w:id="0" w:name="_GoBack"/>
            <w:bookmarkEnd w:id="0"/>
            <w:r w:rsidR="00AE614C" w:rsidRPr="009B0372">
              <w:rPr>
                <w:rFonts w:ascii="Times New Roman" w:hAnsi="Times New Roman"/>
                <w:sz w:val="40"/>
                <w:szCs w:val="40"/>
              </w:rPr>
              <w:t>саморегулируемую организацию</w:t>
            </w:r>
          </w:p>
          <w:p w:rsidR="00BD7C42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372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7C42" w:rsidRPr="009B0372" w:rsidTr="001E5FA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9B0372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53F9CD8F" wp14:editId="314FBFF7">
                  <wp:extent cx="637540" cy="678815"/>
                  <wp:effectExtent l="0" t="0" r="0" b="698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BD7C42" w:rsidRPr="009B0372" w:rsidTr="001E5FA0">
        <w:trPr>
          <w:trHeight w:val="360"/>
          <w:jc w:val="center"/>
        </w:trPr>
        <w:tc>
          <w:tcPr>
            <w:tcW w:w="5000" w:type="pct"/>
            <w:vAlign w:val="center"/>
          </w:tcPr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A5765A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D7C42" w:rsidRPr="009B0372" w:rsidTr="001E5FA0">
        <w:trPr>
          <w:trHeight w:val="360"/>
          <w:jc w:val="center"/>
        </w:trPr>
        <w:tc>
          <w:tcPr>
            <w:tcW w:w="5000" w:type="pct"/>
            <w:vAlign w:val="center"/>
          </w:tcPr>
          <w:p w:rsidR="00BD7C42" w:rsidRPr="009B0372" w:rsidRDefault="00BD7C42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B0372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BD7C42" w:rsidRPr="009B0372" w:rsidTr="001E5FA0">
        <w:trPr>
          <w:trHeight w:val="360"/>
          <w:jc w:val="center"/>
        </w:trPr>
        <w:tc>
          <w:tcPr>
            <w:tcW w:w="5000" w:type="pct"/>
            <w:vAlign w:val="center"/>
          </w:tcPr>
          <w:p w:rsidR="00BD7C42" w:rsidRPr="009B0372" w:rsidRDefault="00A5765A" w:rsidP="001E5FA0">
            <w:pPr>
              <w:pStyle w:val="af4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9B0372">
              <w:rPr>
                <w:rFonts w:ascii="Times New Roman" w:hAnsi="Times New Roman"/>
                <w:b/>
                <w:bCs/>
              </w:rPr>
              <w:t>2021</w:t>
            </w:r>
            <w:r w:rsidR="00BD7C42" w:rsidRPr="009B037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EE5B8B" w:rsidRPr="009B0372" w:rsidRDefault="00EE5B8B" w:rsidP="00EE5B8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B79C8" w:rsidRPr="009B0372" w:rsidRDefault="009B79C8" w:rsidP="00EE5B8B">
      <w:pPr>
        <w:jc w:val="center"/>
        <w:rPr>
          <w:b/>
          <w:sz w:val="28"/>
          <w:szCs w:val="28"/>
        </w:rPr>
      </w:pPr>
      <w:r w:rsidRPr="009B0372">
        <w:rPr>
          <w:b/>
          <w:sz w:val="28"/>
          <w:szCs w:val="28"/>
        </w:rPr>
        <w:br w:type="page"/>
      </w:r>
    </w:p>
    <w:p w:rsidR="00EE5B8B" w:rsidRPr="009B0372" w:rsidRDefault="00BD7C42" w:rsidP="00887466">
      <w:pPr>
        <w:pStyle w:val="af6"/>
        <w:ind w:firstLine="709"/>
        <w:jc w:val="center"/>
      </w:pPr>
      <w:r w:rsidRPr="009B0372">
        <w:lastRenderedPageBreak/>
        <w:t>1. ОБЩИЕ ПОЛОЖЕНИЯ</w:t>
      </w:r>
    </w:p>
    <w:p w:rsidR="00F5014E" w:rsidRPr="009B0372" w:rsidRDefault="00F5014E" w:rsidP="00887466">
      <w:pPr>
        <w:pStyle w:val="ac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Положение о процедуре рассмотрения жалоб на действия (бездействие) членов Ассоциации Саморегулируемая организация Газораспределительная система. Проектирование» и иных обращений, поступивших в Ассоциацию СРО «ГС.П», (далее – Положение) разработано в соответствии с Градостроительным кодексом Российской Федерации, Федеральным законом от 01.12.2007 г. № 315-ФЗ «О саморегулируемых организациях», Уставом и внутренними документами Ассоциации СРО «ГС.П»</w:t>
      </w:r>
      <w:r w:rsidR="007222FB" w:rsidRPr="009B0372">
        <w:rPr>
          <w:sz w:val="28"/>
          <w:szCs w:val="28"/>
        </w:rPr>
        <w:t xml:space="preserve"> (далее – Ассоциация СРО «ГС.П»)</w:t>
      </w:r>
      <w:r w:rsidRPr="009B0372">
        <w:rPr>
          <w:sz w:val="28"/>
          <w:szCs w:val="28"/>
        </w:rPr>
        <w:t>.</w:t>
      </w:r>
    </w:p>
    <w:p w:rsidR="00F5014E" w:rsidRPr="009B0372" w:rsidRDefault="00F5014E" w:rsidP="00887466">
      <w:pPr>
        <w:pStyle w:val="ac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Настоящее Положение устанавливает порядок рассмотрения Ассоциацией СРО «ГС.П» жалоб на д</w:t>
      </w:r>
      <w:r w:rsidR="00A5765A" w:rsidRPr="009B0372">
        <w:rPr>
          <w:sz w:val="28"/>
          <w:szCs w:val="28"/>
        </w:rPr>
        <w:t>ействия (бездействие</w:t>
      </w:r>
      <w:r w:rsidRPr="009B0372">
        <w:rPr>
          <w:sz w:val="28"/>
          <w:szCs w:val="28"/>
        </w:rPr>
        <w:t>) членов Ассоциации СРО «ГС.П» и иных обращений.</w:t>
      </w:r>
    </w:p>
    <w:p w:rsidR="00F62013" w:rsidRPr="009B0372" w:rsidRDefault="00F62013" w:rsidP="00887466">
      <w:pPr>
        <w:pStyle w:val="ac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Рассмотрение</w:t>
      </w:r>
      <w:r w:rsidR="00A5765A" w:rsidRPr="009B0372">
        <w:rPr>
          <w:sz w:val="28"/>
          <w:szCs w:val="28"/>
        </w:rPr>
        <w:t xml:space="preserve"> жалоб на действия (бездействие</w:t>
      </w:r>
      <w:r w:rsidRPr="009B0372">
        <w:rPr>
          <w:sz w:val="28"/>
          <w:szCs w:val="28"/>
        </w:rPr>
        <w:t>) членов Ассоциации СРО «ГС.П» и иных обращений относится к компетенции Дисциплинарного комитета Ассоциации СРО «ГС.П», а в случаях, предусмотренных законодательством Российской Федерации, внутренними документами Ассоциации СРО «ГС.П», - к компетенции Совета Ассоциации СРО «ГС.П».</w:t>
      </w:r>
    </w:p>
    <w:p w:rsidR="00EE5B8B" w:rsidRPr="009B0372" w:rsidRDefault="00BD7C42" w:rsidP="00887466">
      <w:pPr>
        <w:pStyle w:val="af6"/>
        <w:ind w:firstLine="709"/>
        <w:jc w:val="center"/>
      </w:pPr>
      <w:r w:rsidRPr="009B0372">
        <w:t>2. ОСНОВНЫЕ ПОНЯТИЯ</w:t>
      </w:r>
    </w:p>
    <w:p w:rsidR="00EE5B8B" w:rsidRPr="009B0372" w:rsidRDefault="00EE5B8B" w:rsidP="00887466">
      <w:pPr>
        <w:pStyle w:val="ac"/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Заявитель – физическое или юридическое лицо, в том числе должностные лица органа государственного контроля (надзора), органа муниципального контроля</w:t>
      </w:r>
      <w:r w:rsidR="00F5014E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в соответствии с пунктом 14 статьи 9 и пунктом 20 статьи 10 Федерального закона от 26.12.2008 </w:t>
      </w:r>
      <w:r w:rsidR="00C87241" w:rsidRPr="009B0372">
        <w:rPr>
          <w:sz w:val="28"/>
          <w:szCs w:val="28"/>
        </w:rPr>
        <w:t xml:space="preserve">г. </w:t>
      </w:r>
      <w:r w:rsidR="00F5014E" w:rsidRPr="009B0372">
        <w:rPr>
          <w:sz w:val="28"/>
          <w:szCs w:val="28"/>
        </w:rPr>
        <w:t xml:space="preserve">№ </w:t>
      </w:r>
      <w:r w:rsidRPr="009B0372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C00EA" w:rsidRPr="009B0372">
        <w:rPr>
          <w:sz w:val="28"/>
          <w:szCs w:val="28"/>
        </w:rPr>
        <w:t>.</w:t>
      </w:r>
    </w:p>
    <w:p w:rsidR="00EE5B8B" w:rsidRPr="009B0372" w:rsidRDefault="00EE5B8B" w:rsidP="00887466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Обращение – направленное в </w:t>
      </w:r>
      <w:r w:rsidR="009B79C8" w:rsidRPr="009B0372">
        <w:rPr>
          <w:sz w:val="28"/>
          <w:szCs w:val="28"/>
        </w:rPr>
        <w:t>Ассоциацию</w:t>
      </w:r>
      <w:r w:rsidR="009C00EA" w:rsidRPr="009B0372">
        <w:rPr>
          <w:sz w:val="28"/>
          <w:szCs w:val="28"/>
        </w:rPr>
        <w:t xml:space="preserve"> СРО «ГС.П» в</w:t>
      </w:r>
      <w:r w:rsidRPr="009B0372">
        <w:rPr>
          <w:sz w:val="28"/>
          <w:szCs w:val="28"/>
        </w:rPr>
        <w:t xml:space="preserve"> письменно</w:t>
      </w:r>
      <w:r w:rsidR="009C00EA" w:rsidRPr="009B0372">
        <w:rPr>
          <w:sz w:val="28"/>
          <w:szCs w:val="28"/>
        </w:rPr>
        <w:t>м</w:t>
      </w:r>
      <w:r w:rsidRPr="009B0372">
        <w:rPr>
          <w:sz w:val="28"/>
          <w:szCs w:val="28"/>
        </w:rPr>
        <w:t xml:space="preserve"> </w:t>
      </w:r>
      <w:r w:rsidR="009C00EA" w:rsidRPr="009B0372">
        <w:rPr>
          <w:sz w:val="28"/>
          <w:szCs w:val="28"/>
        </w:rPr>
        <w:t xml:space="preserve">виде жалоба, </w:t>
      </w:r>
      <w:r w:rsidRPr="009B0372">
        <w:rPr>
          <w:sz w:val="28"/>
          <w:szCs w:val="28"/>
        </w:rPr>
        <w:t xml:space="preserve">заявление или </w:t>
      </w:r>
      <w:r w:rsidR="009C00EA" w:rsidRPr="009B0372">
        <w:rPr>
          <w:sz w:val="28"/>
          <w:szCs w:val="28"/>
        </w:rPr>
        <w:t>иное обращение</w:t>
      </w:r>
      <w:r w:rsidRPr="009B0372">
        <w:rPr>
          <w:sz w:val="28"/>
          <w:szCs w:val="28"/>
        </w:rPr>
        <w:t xml:space="preserve"> заявителя.</w:t>
      </w:r>
    </w:p>
    <w:p w:rsidR="00EE5B8B" w:rsidRPr="009B0372" w:rsidRDefault="00EE5B8B" w:rsidP="00887466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Жалоба – письменное обращение заявителя по вопросу о восстановлении его нарушенных прав и законных интересов при осуществлении членами </w:t>
      </w:r>
      <w:r w:rsidR="009B79C8" w:rsidRPr="009B0372">
        <w:rPr>
          <w:sz w:val="28"/>
          <w:szCs w:val="28"/>
        </w:rPr>
        <w:t>Ассоциации</w:t>
      </w:r>
      <w:r w:rsidR="009C00EA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деятельности в области архитектурно-строительного проектирования.</w:t>
      </w:r>
    </w:p>
    <w:p w:rsidR="00EE5B8B" w:rsidRPr="009B0372" w:rsidRDefault="00EE5B8B" w:rsidP="00887466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 Заявление – письменное обращение заявителя по вопросу о нарушении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</w:t>
      </w:r>
      <w:r w:rsidR="009D3629" w:rsidRPr="009B0372">
        <w:rPr>
          <w:sz w:val="28"/>
          <w:szCs w:val="28"/>
        </w:rPr>
        <w:t xml:space="preserve">работ по </w:t>
      </w:r>
      <w:r w:rsidRPr="009B0372">
        <w:rPr>
          <w:sz w:val="28"/>
          <w:szCs w:val="28"/>
        </w:rPr>
        <w:t>подготовке проектной документации, утвержденных Национальным объединением изыскателей и проектировщиков</w:t>
      </w:r>
      <w:r w:rsidR="00311E14" w:rsidRPr="009B0372">
        <w:rPr>
          <w:sz w:val="28"/>
          <w:szCs w:val="28"/>
        </w:rPr>
        <w:t xml:space="preserve"> (далее</w:t>
      </w:r>
      <w:r w:rsidR="009B79C8" w:rsidRPr="009B0372">
        <w:rPr>
          <w:sz w:val="28"/>
          <w:szCs w:val="28"/>
        </w:rPr>
        <w:t xml:space="preserve"> – </w:t>
      </w:r>
      <w:r w:rsidR="00311E14" w:rsidRPr="009B0372">
        <w:rPr>
          <w:sz w:val="28"/>
          <w:szCs w:val="28"/>
        </w:rPr>
        <w:t>НОПРИЗ)</w:t>
      </w:r>
      <w:r w:rsidRPr="009B0372">
        <w:rPr>
          <w:sz w:val="28"/>
          <w:szCs w:val="28"/>
        </w:rPr>
        <w:t xml:space="preserve">, </w:t>
      </w:r>
      <w:r w:rsidR="009D3629" w:rsidRPr="009B0372">
        <w:rPr>
          <w:sz w:val="28"/>
          <w:szCs w:val="28"/>
        </w:rPr>
        <w:t xml:space="preserve">Устава </w:t>
      </w:r>
      <w:r w:rsidR="009B79C8" w:rsidRPr="009B0372">
        <w:rPr>
          <w:sz w:val="28"/>
          <w:szCs w:val="28"/>
        </w:rPr>
        <w:t>Ассоциации</w:t>
      </w:r>
      <w:r w:rsidR="009D3629" w:rsidRPr="009B0372">
        <w:rPr>
          <w:sz w:val="28"/>
          <w:szCs w:val="28"/>
        </w:rPr>
        <w:t xml:space="preserve"> СРО» ГС.П»</w:t>
      </w:r>
      <w:r w:rsidRPr="009B0372">
        <w:rPr>
          <w:sz w:val="28"/>
          <w:szCs w:val="28"/>
        </w:rPr>
        <w:t xml:space="preserve">, внутренних документов </w:t>
      </w:r>
      <w:r w:rsidR="009B79C8" w:rsidRPr="009B0372">
        <w:rPr>
          <w:sz w:val="28"/>
          <w:szCs w:val="28"/>
        </w:rPr>
        <w:t>Ассоциации</w:t>
      </w:r>
      <w:r w:rsidR="009D3629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, допущенн</w:t>
      </w:r>
      <w:r w:rsidR="004560B9" w:rsidRPr="009B0372">
        <w:rPr>
          <w:sz w:val="28"/>
          <w:szCs w:val="28"/>
        </w:rPr>
        <w:t>ых</w:t>
      </w:r>
      <w:r w:rsidRPr="009B0372">
        <w:rPr>
          <w:sz w:val="28"/>
          <w:szCs w:val="28"/>
        </w:rPr>
        <w:t xml:space="preserve"> при осуществлении деятельности в области архитектурно-строительного проектирования членами </w:t>
      </w:r>
      <w:r w:rsidR="009B79C8" w:rsidRPr="009B0372">
        <w:rPr>
          <w:sz w:val="28"/>
          <w:szCs w:val="28"/>
        </w:rPr>
        <w:t>Ассоциации</w:t>
      </w:r>
      <w:r w:rsidR="004560B9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, не содержаще</w:t>
      </w:r>
      <w:r w:rsidR="004560B9" w:rsidRPr="009B0372">
        <w:rPr>
          <w:sz w:val="28"/>
          <w:szCs w:val="28"/>
        </w:rPr>
        <w:t>е</w:t>
      </w:r>
      <w:r w:rsidRPr="009B0372">
        <w:rPr>
          <w:sz w:val="28"/>
          <w:szCs w:val="28"/>
        </w:rPr>
        <w:t xml:space="preserve"> требований в отношении восстановления нарушенных прав или законных интересов заявителя.</w:t>
      </w:r>
    </w:p>
    <w:p w:rsidR="00F5014E" w:rsidRPr="009B0372" w:rsidRDefault="004560B9" w:rsidP="00887466">
      <w:pPr>
        <w:numPr>
          <w:ilvl w:val="1"/>
          <w:numId w:val="3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Иное обращение</w:t>
      </w:r>
      <w:r w:rsidR="009B79C8" w:rsidRPr="009B0372">
        <w:rPr>
          <w:sz w:val="28"/>
          <w:szCs w:val="28"/>
        </w:rPr>
        <w:t xml:space="preserve"> – </w:t>
      </w:r>
      <w:r w:rsidRPr="009B0372">
        <w:rPr>
          <w:sz w:val="28"/>
          <w:szCs w:val="28"/>
        </w:rPr>
        <w:t>письменное обращение заявителя, не являющееся жалобой или заявлением</w:t>
      </w:r>
      <w:r w:rsidR="00F5014E" w:rsidRPr="009B0372">
        <w:rPr>
          <w:sz w:val="28"/>
          <w:szCs w:val="28"/>
        </w:rPr>
        <w:t>.</w:t>
      </w:r>
    </w:p>
    <w:p w:rsidR="00EE5B8B" w:rsidRPr="009B0372" w:rsidRDefault="00BD7C42" w:rsidP="00887466">
      <w:pPr>
        <w:pStyle w:val="af6"/>
        <w:ind w:firstLine="709"/>
        <w:jc w:val="center"/>
      </w:pPr>
      <w:r w:rsidRPr="009B0372">
        <w:lastRenderedPageBreak/>
        <w:t>3. КОМПЕТЕНЦИЯ АССОЦИАЦИИ СРО «ГС.П» ПО РАССМОТРЕНИЮ ОБРАЩЕНИЙ</w:t>
      </w:r>
    </w:p>
    <w:p w:rsidR="00EE5B8B" w:rsidRPr="009B0372" w:rsidRDefault="00EE5B8B" w:rsidP="00887466">
      <w:pPr>
        <w:pStyle w:val="ac"/>
        <w:numPr>
          <w:ilvl w:val="1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В компетенцию </w:t>
      </w:r>
      <w:r w:rsidR="009B79C8" w:rsidRPr="009B0372">
        <w:rPr>
          <w:sz w:val="28"/>
          <w:szCs w:val="28"/>
        </w:rPr>
        <w:t>Ассоциации</w:t>
      </w:r>
      <w:r w:rsidR="00657437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</w:t>
      </w:r>
      <w:r w:rsidR="00657437" w:rsidRPr="009B0372">
        <w:rPr>
          <w:sz w:val="28"/>
          <w:szCs w:val="28"/>
        </w:rPr>
        <w:t xml:space="preserve">входит рассмотрение жалоб, </w:t>
      </w:r>
      <w:r w:rsidRPr="009B0372">
        <w:rPr>
          <w:sz w:val="28"/>
          <w:szCs w:val="28"/>
        </w:rPr>
        <w:t xml:space="preserve">заявлений </w:t>
      </w:r>
      <w:r w:rsidR="00657437" w:rsidRPr="009B0372">
        <w:rPr>
          <w:sz w:val="28"/>
          <w:szCs w:val="28"/>
        </w:rPr>
        <w:t xml:space="preserve">и иных обращений </w:t>
      </w:r>
      <w:r w:rsidRPr="009B0372">
        <w:rPr>
          <w:sz w:val="28"/>
          <w:szCs w:val="28"/>
        </w:rPr>
        <w:t xml:space="preserve">в отношении нарушений, допускаемых членами </w:t>
      </w:r>
      <w:r w:rsidR="009B79C8" w:rsidRPr="009B0372">
        <w:rPr>
          <w:sz w:val="28"/>
          <w:szCs w:val="28"/>
        </w:rPr>
        <w:t>Ассоциации</w:t>
      </w:r>
      <w:r w:rsidR="00657437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, в том числе их должностными лицами и специалистами, в процессе осуществления деятельности в </w:t>
      </w:r>
      <w:r w:rsidRPr="009B0372">
        <w:rPr>
          <w:rStyle w:val="blk"/>
          <w:sz w:val="28"/>
          <w:szCs w:val="28"/>
        </w:rPr>
        <w:t>области архитектурно-строительного проектирования</w:t>
      </w:r>
      <w:r w:rsidRPr="009B0372">
        <w:rPr>
          <w:sz w:val="28"/>
          <w:szCs w:val="28"/>
        </w:rPr>
        <w:t xml:space="preserve">, если контроль за осуществлением такой деятельности входит в компетенцию </w:t>
      </w:r>
      <w:r w:rsidR="009B79C8" w:rsidRPr="009B0372">
        <w:rPr>
          <w:sz w:val="28"/>
          <w:szCs w:val="28"/>
        </w:rPr>
        <w:t>Ассоциации</w:t>
      </w:r>
      <w:r w:rsidR="00657437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. </w:t>
      </w:r>
    </w:p>
    <w:p w:rsidR="00EE5B8B" w:rsidRPr="009B0372" w:rsidRDefault="00EE5B8B" w:rsidP="00887466">
      <w:pPr>
        <w:pStyle w:val="ac"/>
        <w:numPr>
          <w:ilvl w:val="1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При рассмотрении жалоб</w:t>
      </w:r>
      <w:r w:rsidR="0044255E" w:rsidRPr="009B0372">
        <w:rPr>
          <w:sz w:val="28"/>
          <w:szCs w:val="28"/>
        </w:rPr>
        <w:t xml:space="preserve">, </w:t>
      </w:r>
      <w:r w:rsidRPr="009B0372">
        <w:rPr>
          <w:sz w:val="28"/>
          <w:szCs w:val="28"/>
        </w:rPr>
        <w:t>заявлений</w:t>
      </w:r>
      <w:r w:rsidR="00657437" w:rsidRPr="009B0372">
        <w:rPr>
          <w:sz w:val="28"/>
          <w:szCs w:val="28"/>
        </w:rPr>
        <w:t xml:space="preserve"> и</w:t>
      </w:r>
      <w:r w:rsidR="0044255E" w:rsidRPr="009B0372">
        <w:rPr>
          <w:sz w:val="28"/>
          <w:szCs w:val="28"/>
        </w:rPr>
        <w:t>ли</w:t>
      </w:r>
      <w:r w:rsidR="00657437" w:rsidRPr="009B0372">
        <w:rPr>
          <w:sz w:val="28"/>
          <w:szCs w:val="28"/>
        </w:rPr>
        <w:t xml:space="preserve"> иных обращений</w:t>
      </w:r>
      <w:r w:rsidRPr="009B0372">
        <w:rPr>
          <w:sz w:val="28"/>
          <w:szCs w:val="28"/>
        </w:rPr>
        <w:t xml:space="preserve"> исследованию подлежат только факты, указанные в обращении.</w:t>
      </w:r>
    </w:p>
    <w:p w:rsidR="00EE5B8B" w:rsidRPr="009B0372" w:rsidRDefault="00EE5B8B" w:rsidP="00887466">
      <w:pPr>
        <w:pStyle w:val="ac"/>
        <w:numPr>
          <w:ilvl w:val="1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Жалобы</w:t>
      </w:r>
      <w:r w:rsidR="00F21879" w:rsidRPr="009B0372">
        <w:rPr>
          <w:sz w:val="28"/>
          <w:szCs w:val="28"/>
        </w:rPr>
        <w:t xml:space="preserve">, </w:t>
      </w:r>
      <w:r w:rsidRPr="009B0372">
        <w:rPr>
          <w:sz w:val="28"/>
          <w:szCs w:val="28"/>
        </w:rPr>
        <w:t>заявления</w:t>
      </w:r>
      <w:r w:rsidR="00F21879" w:rsidRPr="009B0372">
        <w:rPr>
          <w:sz w:val="28"/>
          <w:szCs w:val="28"/>
        </w:rPr>
        <w:t xml:space="preserve"> и иные обращения</w:t>
      </w:r>
      <w:r w:rsidRPr="009B0372">
        <w:rPr>
          <w:sz w:val="28"/>
          <w:szCs w:val="28"/>
        </w:rPr>
        <w:t xml:space="preserve"> содержащие вопросы, решение которых не входит в компетенцию </w:t>
      </w:r>
      <w:r w:rsidR="009B79C8" w:rsidRPr="009B0372">
        <w:rPr>
          <w:sz w:val="28"/>
          <w:szCs w:val="28"/>
        </w:rPr>
        <w:t>Ассоциации</w:t>
      </w:r>
      <w:r w:rsidR="00F21879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, не позднее чем в пятнадцатидневный срок со дня регистрации возвращаются заявителю.</w:t>
      </w:r>
    </w:p>
    <w:p w:rsidR="00F62013" w:rsidRPr="009B0372" w:rsidRDefault="00EE5B8B" w:rsidP="00887466">
      <w:pPr>
        <w:pStyle w:val="ac"/>
        <w:numPr>
          <w:ilvl w:val="1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В случае если член </w:t>
      </w:r>
      <w:r w:rsidR="009B79C8" w:rsidRPr="009B0372">
        <w:rPr>
          <w:sz w:val="28"/>
          <w:szCs w:val="28"/>
        </w:rPr>
        <w:t>Ассоциации</w:t>
      </w:r>
      <w:r w:rsidR="0044255E" w:rsidRPr="009B0372">
        <w:rPr>
          <w:sz w:val="28"/>
          <w:szCs w:val="28"/>
        </w:rPr>
        <w:t xml:space="preserve"> СРО «ГС.П»</w:t>
      </w:r>
      <w:r w:rsidR="00F5014E" w:rsidRPr="009B0372">
        <w:rPr>
          <w:sz w:val="28"/>
          <w:szCs w:val="28"/>
        </w:rPr>
        <w:t>, на действия (бездействие</w:t>
      </w:r>
      <w:r w:rsidRPr="009B0372">
        <w:rPr>
          <w:sz w:val="28"/>
          <w:szCs w:val="28"/>
        </w:rPr>
        <w:t>) которого поданы жалоба</w:t>
      </w:r>
      <w:r w:rsidR="0044255E" w:rsidRPr="009B0372">
        <w:rPr>
          <w:sz w:val="28"/>
          <w:szCs w:val="28"/>
        </w:rPr>
        <w:t xml:space="preserve">, </w:t>
      </w:r>
      <w:r w:rsidRPr="009B0372">
        <w:rPr>
          <w:sz w:val="28"/>
          <w:szCs w:val="28"/>
        </w:rPr>
        <w:t xml:space="preserve">заявление </w:t>
      </w:r>
      <w:r w:rsidR="0044255E" w:rsidRPr="009B0372">
        <w:rPr>
          <w:sz w:val="28"/>
          <w:szCs w:val="28"/>
        </w:rPr>
        <w:t>или иное обращение</w:t>
      </w:r>
      <w:r w:rsidR="00F5014E" w:rsidRPr="009B0372">
        <w:rPr>
          <w:sz w:val="28"/>
          <w:szCs w:val="28"/>
        </w:rPr>
        <w:t>,</w:t>
      </w:r>
      <w:r w:rsidR="0044255E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 xml:space="preserve">прекратил свое членство в </w:t>
      </w:r>
      <w:r w:rsidR="009B79C8" w:rsidRPr="009B0372">
        <w:rPr>
          <w:sz w:val="28"/>
          <w:szCs w:val="28"/>
        </w:rPr>
        <w:t>Ассоциации</w:t>
      </w:r>
      <w:r w:rsidR="0044255E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до вынесения решения по обращению, </w:t>
      </w:r>
      <w:r w:rsidR="009B79C8" w:rsidRPr="009B0372">
        <w:rPr>
          <w:sz w:val="28"/>
          <w:szCs w:val="28"/>
        </w:rPr>
        <w:t>Ассоциация</w:t>
      </w:r>
      <w:r w:rsidR="0044255E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в </w:t>
      </w:r>
      <w:r w:rsidR="00F62013" w:rsidRPr="009B0372">
        <w:rPr>
          <w:sz w:val="28"/>
          <w:szCs w:val="28"/>
        </w:rPr>
        <w:t>письменной форме</w:t>
      </w:r>
      <w:r w:rsidR="00F5014E" w:rsidRPr="009B0372">
        <w:rPr>
          <w:sz w:val="28"/>
          <w:szCs w:val="28"/>
        </w:rPr>
        <w:t xml:space="preserve"> </w:t>
      </w:r>
      <w:r w:rsidR="00F62013" w:rsidRPr="009B0372">
        <w:rPr>
          <w:sz w:val="28"/>
          <w:szCs w:val="28"/>
        </w:rPr>
        <w:t xml:space="preserve">в срок </w:t>
      </w:r>
      <w:r w:rsidR="00F5014E" w:rsidRPr="009B0372">
        <w:rPr>
          <w:sz w:val="28"/>
          <w:szCs w:val="28"/>
        </w:rPr>
        <w:t>не позднее трех</w:t>
      </w:r>
      <w:r w:rsidRPr="009B0372">
        <w:rPr>
          <w:sz w:val="28"/>
          <w:szCs w:val="28"/>
        </w:rPr>
        <w:t xml:space="preserve"> рабочих дней сообщает заявителю о прекращении </w:t>
      </w:r>
      <w:r w:rsidR="00F62013" w:rsidRPr="009B0372">
        <w:rPr>
          <w:sz w:val="28"/>
          <w:szCs w:val="28"/>
        </w:rPr>
        <w:t xml:space="preserve">членом Ассоциации СРО «ГС.П» своего </w:t>
      </w:r>
      <w:r w:rsidRPr="009B0372">
        <w:rPr>
          <w:sz w:val="28"/>
          <w:szCs w:val="28"/>
        </w:rPr>
        <w:t>членства.</w:t>
      </w:r>
    </w:p>
    <w:p w:rsidR="00EE5B8B" w:rsidRPr="009B0372" w:rsidRDefault="0080143A" w:rsidP="00887466">
      <w:pPr>
        <w:pStyle w:val="af6"/>
        <w:ind w:firstLine="709"/>
        <w:jc w:val="center"/>
      </w:pPr>
      <w:r w:rsidRPr="009B0372">
        <w:t>4. ПРАВА ЗАЯВИТЕЛЯ И ЧЛЕНА АССОЦИАЦИИ СРО «ГС.П», В ОТНОШЕНИИ КОТОРОГО ПОДАНА ЖАЛОБА (ЗАЯВЛЕНИЕ)</w:t>
      </w:r>
    </w:p>
    <w:p w:rsidR="00EE5B8B" w:rsidRPr="009B0372" w:rsidRDefault="00EE5B8B" w:rsidP="00887466">
      <w:pPr>
        <w:pStyle w:val="ac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Заявитель </w:t>
      </w:r>
      <w:r w:rsidR="000E40BB" w:rsidRPr="009B0372">
        <w:rPr>
          <w:sz w:val="28"/>
          <w:szCs w:val="28"/>
        </w:rPr>
        <w:t>имеет право</w:t>
      </w:r>
      <w:r w:rsidR="00F62013" w:rsidRPr="009B0372">
        <w:rPr>
          <w:sz w:val="28"/>
          <w:szCs w:val="28"/>
        </w:rPr>
        <w:t xml:space="preserve"> лично или через своего представителя</w:t>
      </w:r>
      <w:r w:rsidRPr="009B0372">
        <w:rPr>
          <w:sz w:val="28"/>
          <w:szCs w:val="28"/>
        </w:rPr>
        <w:t xml:space="preserve"> подавать в </w:t>
      </w:r>
      <w:r w:rsidR="009B79C8" w:rsidRPr="009B0372">
        <w:rPr>
          <w:sz w:val="28"/>
          <w:szCs w:val="28"/>
        </w:rPr>
        <w:t>Ассоциацию</w:t>
      </w:r>
      <w:r w:rsidR="003F24B6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жалобы</w:t>
      </w:r>
      <w:r w:rsidR="0044255E" w:rsidRPr="009B0372">
        <w:rPr>
          <w:sz w:val="28"/>
          <w:szCs w:val="28"/>
        </w:rPr>
        <w:t xml:space="preserve"> (</w:t>
      </w:r>
      <w:r w:rsidRPr="009B0372">
        <w:rPr>
          <w:sz w:val="28"/>
          <w:szCs w:val="28"/>
        </w:rPr>
        <w:t>заявления</w:t>
      </w:r>
      <w:r w:rsidR="0044255E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. </w:t>
      </w:r>
    </w:p>
    <w:p w:rsidR="00EE5B8B" w:rsidRPr="009B0372" w:rsidRDefault="00EE5B8B" w:rsidP="00887466">
      <w:pPr>
        <w:pStyle w:val="ac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При рассмотрении жалобы</w:t>
      </w:r>
      <w:r w:rsidR="00F730EE" w:rsidRPr="009B0372">
        <w:rPr>
          <w:sz w:val="28"/>
          <w:szCs w:val="28"/>
        </w:rPr>
        <w:t xml:space="preserve"> (заявления)</w:t>
      </w:r>
      <w:r w:rsidRPr="009B0372">
        <w:rPr>
          <w:sz w:val="28"/>
          <w:szCs w:val="28"/>
        </w:rPr>
        <w:t xml:space="preserve"> заявитель вправе:</w:t>
      </w:r>
    </w:p>
    <w:p w:rsidR="00EE5B8B" w:rsidRPr="009B0372" w:rsidRDefault="00F62013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принимать личное участие в заседании </w:t>
      </w:r>
      <w:r w:rsidRPr="009B0372">
        <w:rPr>
          <w:sz w:val="28"/>
          <w:szCs w:val="28"/>
        </w:rPr>
        <w:t>уполномоченного органа Ассоциации СРО «ГС.П»</w:t>
      </w:r>
      <w:r w:rsidR="00EE5B8B" w:rsidRPr="009B0372">
        <w:rPr>
          <w:sz w:val="28"/>
          <w:szCs w:val="28"/>
        </w:rPr>
        <w:t>, при предоставлении документа, удостоверяющего личность</w:t>
      </w:r>
      <w:r w:rsidR="00E42AF9"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или через сво</w:t>
      </w:r>
      <w:r w:rsidR="00F730EE" w:rsidRPr="009B0372">
        <w:rPr>
          <w:sz w:val="28"/>
          <w:szCs w:val="28"/>
        </w:rPr>
        <w:t>его</w:t>
      </w:r>
      <w:r w:rsidR="00EE5B8B" w:rsidRPr="009B0372">
        <w:rPr>
          <w:sz w:val="28"/>
          <w:szCs w:val="28"/>
        </w:rPr>
        <w:t xml:space="preserve"> представител</w:t>
      </w:r>
      <w:r w:rsidR="00F730EE" w:rsidRPr="009B0372">
        <w:rPr>
          <w:sz w:val="28"/>
          <w:szCs w:val="28"/>
        </w:rPr>
        <w:t>я</w:t>
      </w:r>
      <w:r w:rsidR="00EE5B8B" w:rsidRPr="009B0372">
        <w:rPr>
          <w:sz w:val="28"/>
          <w:szCs w:val="28"/>
        </w:rPr>
        <w:t xml:space="preserve"> при предоставлении </w:t>
      </w:r>
      <w:r w:rsidR="00E42AF9" w:rsidRPr="009B0372">
        <w:rPr>
          <w:sz w:val="28"/>
          <w:szCs w:val="28"/>
        </w:rPr>
        <w:t xml:space="preserve">им </w:t>
      </w:r>
      <w:r w:rsidR="00EE5B8B" w:rsidRPr="009B0372">
        <w:rPr>
          <w:sz w:val="28"/>
          <w:szCs w:val="28"/>
        </w:rPr>
        <w:t>документа, удостоверяющ</w:t>
      </w:r>
      <w:r w:rsidR="00F730EE" w:rsidRPr="009B0372">
        <w:rPr>
          <w:sz w:val="28"/>
          <w:szCs w:val="28"/>
        </w:rPr>
        <w:t>его</w:t>
      </w:r>
      <w:r w:rsidR="00EE5B8B" w:rsidRPr="009B0372">
        <w:rPr>
          <w:sz w:val="28"/>
          <w:szCs w:val="28"/>
        </w:rPr>
        <w:t xml:space="preserve"> </w:t>
      </w:r>
      <w:r w:rsidR="00F730EE" w:rsidRPr="009B0372">
        <w:rPr>
          <w:sz w:val="28"/>
          <w:szCs w:val="28"/>
        </w:rPr>
        <w:t>его</w:t>
      </w:r>
      <w:r w:rsidR="00EE5B8B" w:rsidRPr="009B0372">
        <w:rPr>
          <w:sz w:val="28"/>
          <w:szCs w:val="28"/>
        </w:rPr>
        <w:t xml:space="preserve"> полномочия;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получать письменный ответ по</w:t>
      </w:r>
      <w:r w:rsidR="00FE2D98" w:rsidRPr="009B0372">
        <w:rPr>
          <w:sz w:val="28"/>
          <w:szCs w:val="28"/>
        </w:rPr>
        <w:t xml:space="preserve"> существу поставленных в жалобе (заявле</w:t>
      </w:r>
      <w:r w:rsidRPr="009B0372">
        <w:rPr>
          <w:sz w:val="28"/>
          <w:szCs w:val="28"/>
        </w:rPr>
        <w:t>нии</w:t>
      </w:r>
      <w:r w:rsidR="00FE2D98" w:rsidRPr="009B0372">
        <w:rPr>
          <w:sz w:val="28"/>
          <w:szCs w:val="28"/>
        </w:rPr>
        <w:t xml:space="preserve">) </w:t>
      </w:r>
      <w:r w:rsidR="00EE5B8B" w:rsidRPr="009B0372">
        <w:rPr>
          <w:sz w:val="28"/>
          <w:szCs w:val="28"/>
        </w:rPr>
        <w:t xml:space="preserve">вопросов, за исключением случаев, указанных в разделе </w:t>
      </w:r>
      <w:r w:rsidR="000872DD" w:rsidRPr="009B0372">
        <w:rPr>
          <w:sz w:val="28"/>
          <w:szCs w:val="28"/>
        </w:rPr>
        <w:t>7</w:t>
      </w:r>
      <w:r w:rsidR="00EE5B8B" w:rsidRPr="009B0372">
        <w:rPr>
          <w:sz w:val="28"/>
          <w:szCs w:val="28"/>
        </w:rPr>
        <w:t xml:space="preserve"> настоящего Положения, у</w:t>
      </w:r>
      <w:r w:rsidR="00FE2D98" w:rsidRPr="009B0372">
        <w:rPr>
          <w:sz w:val="28"/>
          <w:szCs w:val="28"/>
        </w:rPr>
        <w:t>ведомления об оставлении жалобы</w:t>
      </w:r>
      <w:r w:rsidR="00977F72" w:rsidRPr="009B0372">
        <w:rPr>
          <w:sz w:val="28"/>
          <w:szCs w:val="28"/>
        </w:rPr>
        <w:t xml:space="preserve"> </w:t>
      </w:r>
      <w:r w:rsidR="00FE2D98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="00FE2D98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без рассмотрения</w:t>
      </w:r>
      <w:r w:rsidR="00EE5B8B" w:rsidRPr="009B0372">
        <w:rPr>
          <w:sz w:val="28"/>
          <w:szCs w:val="28"/>
        </w:rPr>
        <w:t xml:space="preserve"> </w:t>
      </w:r>
      <w:r w:rsidR="00FE2D98" w:rsidRPr="009B0372">
        <w:rPr>
          <w:sz w:val="28"/>
          <w:szCs w:val="28"/>
        </w:rPr>
        <w:t xml:space="preserve">или о </w:t>
      </w:r>
      <w:r w:rsidR="00EE5B8B" w:rsidRPr="009B0372">
        <w:rPr>
          <w:sz w:val="28"/>
          <w:szCs w:val="28"/>
        </w:rPr>
        <w:t>прод</w:t>
      </w:r>
      <w:r w:rsidR="00FE2D98" w:rsidRPr="009B0372">
        <w:rPr>
          <w:sz w:val="28"/>
          <w:szCs w:val="28"/>
        </w:rPr>
        <w:t>лении срока рассмотрения жалобы</w:t>
      </w:r>
      <w:r w:rsidR="00977F72" w:rsidRPr="009B0372">
        <w:rPr>
          <w:sz w:val="28"/>
          <w:szCs w:val="28"/>
        </w:rPr>
        <w:t xml:space="preserve"> </w:t>
      </w:r>
      <w:r w:rsidR="00FE2D98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="00FE2D98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>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обращаться с заявлением о прекращении рассмотрения жалобы</w:t>
      </w:r>
      <w:r w:rsidR="00FE2D98" w:rsidRPr="009B0372">
        <w:rPr>
          <w:sz w:val="28"/>
          <w:szCs w:val="28"/>
        </w:rPr>
        <w:t xml:space="preserve"> (заявления)</w:t>
      </w:r>
      <w:r w:rsidR="00EE5B8B" w:rsidRPr="009B0372">
        <w:rPr>
          <w:sz w:val="28"/>
          <w:szCs w:val="28"/>
        </w:rPr>
        <w:t>.</w:t>
      </w:r>
    </w:p>
    <w:p w:rsidR="00EE5B8B" w:rsidRPr="009B0372" w:rsidRDefault="00EE5B8B" w:rsidP="00887466">
      <w:pPr>
        <w:pStyle w:val="ac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При рассмотрении жалобы</w:t>
      </w:r>
      <w:r w:rsidR="00977F72" w:rsidRPr="009B0372">
        <w:rPr>
          <w:sz w:val="28"/>
          <w:szCs w:val="28"/>
        </w:rPr>
        <w:t xml:space="preserve"> (заявления)</w:t>
      </w:r>
      <w:r w:rsidRPr="009B0372">
        <w:rPr>
          <w:sz w:val="28"/>
          <w:szCs w:val="28"/>
        </w:rPr>
        <w:t xml:space="preserve"> член </w:t>
      </w:r>
      <w:r w:rsidR="009B79C8" w:rsidRPr="009B0372">
        <w:rPr>
          <w:sz w:val="28"/>
          <w:szCs w:val="28"/>
        </w:rPr>
        <w:t>Ассоциации</w:t>
      </w:r>
      <w:r w:rsidR="003F24B6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, в отношении </w:t>
      </w:r>
      <w:r w:rsidR="00E42AF9" w:rsidRPr="009B0372">
        <w:rPr>
          <w:sz w:val="28"/>
          <w:szCs w:val="28"/>
        </w:rPr>
        <w:t>которого подана</w:t>
      </w:r>
      <w:r w:rsidRPr="009B0372">
        <w:rPr>
          <w:sz w:val="28"/>
          <w:szCs w:val="28"/>
        </w:rPr>
        <w:t xml:space="preserve"> жалоба</w:t>
      </w:r>
      <w:r w:rsidR="00977F72" w:rsidRPr="009B0372">
        <w:rPr>
          <w:sz w:val="28"/>
          <w:szCs w:val="28"/>
        </w:rPr>
        <w:t xml:space="preserve"> (заявление)</w:t>
      </w:r>
      <w:r w:rsidR="00E42AF9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вправе:</w:t>
      </w:r>
    </w:p>
    <w:p w:rsidR="00E42AF9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принимать </w:t>
      </w:r>
      <w:r w:rsidR="00977F72" w:rsidRPr="009B0372">
        <w:rPr>
          <w:sz w:val="28"/>
          <w:szCs w:val="28"/>
        </w:rPr>
        <w:t xml:space="preserve">личное </w:t>
      </w:r>
      <w:r w:rsidR="00EE5B8B" w:rsidRPr="009B0372">
        <w:rPr>
          <w:sz w:val="28"/>
          <w:szCs w:val="28"/>
        </w:rPr>
        <w:t xml:space="preserve">участие в заседании </w:t>
      </w:r>
      <w:r w:rsidRPr="009B0372">
        <w:rPr>
          <w:sz w:val="28"/>
          <w:szCs w:val="28"/>
        </w:rPr>
        <w:t>уполномоченного органа Ассоциации СРО «ГС.П»</w:t>
      </w:r>
      <w:r w:rsidR="00EE5B8B" w:rsidRPr="009B0372">
        <w:rPr>
          <w:sz w:val="28"/>
          <w:szCs w:val="28"/>
        </w:rPr>
        <w:t xml:space="preserve"> при </w:t>
      </w:r>
      <w:r w:rsidR="002772EB" w:rsidRPr="009B0372">
        <w:rPr>
          <w:sz w:val="28"/>
          <w:szCs w:val="28"/>
        </w:rPr>
        <w:t xml:space="preserve">предоставлении документа, удостоверяющего личность или через своего представителя при предоставлении </w:t>
      </w:r>
      <w:r w:rsidRPr="009B0372">
        <w:rPr>
          <w:sz w:val="28"/>
          <w:szCs w:val="28"/>
        </w:rPr>
        <w:t xml:space="preserve">им </w:t>
      </w:r>
      <w:r w:rsidR="002772EB" w:rsidRPr="009B0372">
        <w:rPr>
          <w:sz w:val="28"/>
          <w:szCs w:val="28"/>
        </w:rPr>
        <w:t>документа, удостоверяющего его полномочия</w:t>
      </w:r>
      <w:r w:rsidR="00EE5B8B" w:rsidRPr="009B0372">
        <w:rPr>
          <w:sz w:val="28"/>
          <w:szCs w:val="28"/>
        </w:rPr>
        <w:t>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представлять документы и </w:t>
      </w:r>
      <w:r w:rsidR="002772EB" w:rsidRPr="009B0372">
        <w:rPr>
          <w:sz w:val="28"/>
          <w:szCs w:val="28"/>
        </w:rPr>
        <w:t xml:space="preserve">дополнительные </w:t>
      </w:r>
      <w:r w:rsidR="00EE5B8B" w:rsidRPr="009B0372">
        <w:rPr>
          <w:sz w:val="28"/>
          <w:szCs w:val="28"/>
        </w:rPr>
        <w:t>материалы</w:t>
      </w:r>
      <w:r w:rsidR="002772EB" w:rsidRPr="009B0372">
        <w:rPr>
          <w:sz w:val="28"/>
          <w:szCs w:val="28"/>
        </w:rPr>
        <w:t xml:space="preserve"> по </w:t>
      </w:r>
      <w:r w:rsidR="002772EB" w:rsidRPr="009B0372">
        <w:rPr>
          <w:sz w:val="28"/>
          <w:szCs w:val="28"/>
        </w:rPr>
        <w:lastRenderedPageBreak/>
        <w:t>рассматриваемому во</w:t>
      </w:r>
      <w:r w:rsidRPr="009B0372">
        <w:rPr>
          <w:sz w:val="28"/>
          <w:szCs w:val="28"/>
        </w:rPr>
        <w:t>просу</w:t>
      </w:r>
      <w:r w:rsidR="00EE5B8B" w:rsidRPr="009B0372">
        <w:rPr>
          <w:sz w:val="28"/>
          <w:szCs w:val="28"/>
        </w:rPr>
        <w:t xml:space="preserve"> либо обращаться с просьбой об их истребовании;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представить письменный ответ по существу поставленных в жалобе</w:t>
      </w:r>
      <w:r w:rsidR="002772EB" w:rsidRPr="009B0372">
        <w:rPr>
          <w:sz w:val="28"/>
          <w:szCs w:val="28"/>
        </w:rPr>
        <w:t xml:space="preserve"> (заявлений)</w:t>
      </w:r>
      <w:r w:rsidR="00EE5B8B" w:rsidRPr="009B0372">
        <w:rPr>
          <w:sz w:val="28"/>
          <w:szCs w:val="28"/>
        </w:rPr>
        <w:t xml:space="preserve"> вопросов;</w:t>
      </w:r>
    </w:p>
    <w:p w:rsidR="00EE5B8B" w:rsidRPr="009B0372" w:rsidRDefault="00E42AF9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обращаться с заявлением о прекращении рассмотрения жалобы.</w:t>
      </w:r>
    </w:p>
    <w:p w:rsidR="00EE5B8B" w:rsidRPr="009B0372" w:rsidRDefault="00EE5B8B" w:rsidP="00887466">
      <w:pPr>
        <w:pStyle w:val="ac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Неявка на заседание </w:t>
      </w:r>
      <w:r w:rsidR="00E42AF9" w:rsidRPr="009B0372">
        <w:rPr>
          <w:sz w:val="28"/>
          <w:szCs w:val="28"/>
        </w:rPr>
        <w:t xml:space="preserve">уполномоченного органа Ассоциации СРО «ГС.П» </w:t>
      </w:r>
      <w:r w:rsidRPr="009B0372">
        <w:rPr>
          <w:sz w:val="28"/>
          <w:szCs w:val="28"/>
        </w:rPr>
        <w:t xml:space="preserve">представителя члена </w:t>
      </w:r>
      <w:r w:rsidR="009B79C8" w:rsidRPr="009B0372">
        <w:rPr>
          <w:sz w:val="28"/>
          <w:szCs w:val="28"/>
        </w:rPr>
        <w:t>Ассоциации</w:t>
      </w:r>
      <w:r w:rsidR="006D6239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, в отношении которого подано жалоба</w:t>
      </w:r>
      <w:r w:rsidR="006D6239" w:rsidRPr="009B0372">
        <w:rPr>
          <w:sz w:val="28"/>
          <w:szCs w:val="28"/>
        </w:rPr>
        <w:t xml:space="preserve"> (заявление)</w:t>
      </w:r>
      <w:r w:rsidRPr="009B0372">
        <w:rPr>
          <w:sz w:val="28"/>
          <w:szCs w:val="28"/>
        </w:rPr>
        <w:t>, или лица</w:t>
      </w:r>
      <w:r w:rsidR="00E42AF9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подавшего жалобу</w:t>
      </w:r>
      <w:r w:rsidR="006D6239" w:rsidRPr="009B0372">
        <w:rPr>
          <w:sz w:val="28"/>
          <w:szCs w:val="28"/>
        </w:rPr>
        <w:t xml:space="preserve"> (заявление)</w:t>
      </w:r>
      <w:r w:rsidRPr="009B0372">
        <w:rPr>
          <w:sz w:val="28"/>
          <w:szCs w:val="28"/>
        </w:rPr>
        <w:t xml:space="preserve">, а также их </w:t>
      </w:r>
      <w:r w:rsidR="006D6239" w:rsidRPr="009B0372">
        <w:rPr>
          <w:sz w:val="28"/>
          <w:szCs w:val="28"/>
        </w:rPr>
        <w:t xml:space="preserve">полномочных </w:t>
      </w:r>
      <w:r w:rsidRPr="009B0372">
        <w:rPr>
          <w:sz w:val="28"/>
          <w:szCs w:val="28"/>
        </w:rPr>
        <w:t xml:space="preserve">представителей, не препятствует рассмотрению жалобы в отношении члена </w:t>
      </w:r>
      <w:r w:rsidR="009B79C8" w:rsidRPr="009B0372">
        <w:rPr>
          <w:sz w:val="28"/>
          <w:szCs w:val="28"/>
        </w:rPr>
        <w:t>Ассоциации</w:t>
      </w:r>
      <w:r w:rsidR="006D6239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и вынесению решения по обращению.</w:t>
      </w:r>
    </w:p>
    <w:p w:rsidR="00E42AF9" w:rsidRPr="009B0372" w:rsidRDefault="00EE5B8B" w:rsidP="00887466">
      <w:pPr>
        <w:pStyle w:val="ac"/>
        <w:numPr>
          <w:ilvl w:val="1"/>
          <w:numId w:val="18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Стороны, а также их представители, вправе знакомиться с материалами дела по рассмотрению жалобы, давать объяснения, заявлять ходатайства, представлять доказательства.</w:t>
      </w:r>
    </w:p>
    <w:p w:rsidR="00EE5B8B" w:rsidRPr="009B0372" w:rsidRDefault="0080143A" w:rsidP="00887466">
      <w:pPr>
        <w:pStyle w:val="af6"/>
        <w:ind w:firstLine="709"/>
        <w:jc w:val="center"/>
      </w:pPr>
      <w:r w:rsidRPr="009B0372">
        <w:t>5. ТРЕБОВАНИЯ К ОБРАЩЕНИЯМ ЗАЯВИТЕЛЕЙ</w:t>
      </w:r>
    </w:p>
    <w:p w:rsidR="00EE5B8B" w:rsidRPr="009B0372" w:rsidRDefault="009B79C8" w:rsidP="00887466">
      <w:pPr>
        <w:pStyle w:val="ac"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Ассоциацией</w:t>
      </w:r>
      <w:r w:rsidR="006D6239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</w:t>
      </w:r>
      <w:r w:rsidR="006D6239" w:rsidRPr="009B0372">
        <w:rPr>
          <w:sz w:val="28"/>
          <w:szCs w:val="28"/>
        </w:rPr>
        <w:t>рассматриваются жалобы (</w:t>
      </w:r>
      <w:r w:rsidR="00EE5B8B" w:rsidRPr="009B0372">
        <w:rPr>
          <w:sz w:val="28"/>
          <w:szCs w:val="28"/>
        </w:rPr>
        <w:t>заявления</w:t>
      </w:r>
      <w:r w:rsidR="006D6239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>, поступившие в письменной форме, в том числе в форме э</w:t>
      </w:r>
      <w:r w:rsidR="008348B0" w:rsidRPr="009B0372">
        <w:rPr>
          <w:sz w:val="28"/>
          <w:szCs w:val="28"/>
        </w:rPr>
        <w:t>лектронного документа (в случае</w:t>
      </w:r>
      <w:r w:rsidR="00EE5B8B" w:rsidRPr="009B0372">
        <w:rPr>
          <w:sz w:val="28"/>
          <w:szCs w:val="28"/>
        </w:rPr>
        <w:t xml:space="preserve"> использования </w:t>
      </w:r>
      <w:r w:rsidRPr="009B0372">
        <w:rPr>
          <w:sz w:val="28"/>
          <w:szCs w:val="28"/>
        </w:rPr>
        <w:t>Ассоциацией</w:t>
      </w:r>
      <w:r w:rsidR="008348B0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</w:t>
      </w:r>
      <w:r w:rsidR="00E42AF9" w:rsidRPr="009B0372">
        <w:rPr>
          <w:sz w:val="28"/>
          <w:szCs w:val="28"/>
        </w:rPr>
        <w:t>ных электронных подписей</w:t>
      </w:r>
      <w:r w:rsidR="00EE5B8B" w:rsidRPr="009B0372">
        <w:rPr>
          <w:sz w:val="28"/>
          <w:szCs w:val="28"/>
        </w:rPr>
        <w:t xml:space="preserve">), подписанного усиленной квалифицированной электронной подписью. </w:t>
      </w:r>
    </w:p>
    <w:p w:rsidR="00EE5B8B" w:rsidRPr="009B0372" w:rsidRDefault="007A70FD" w:rsidP="00887466">
      <w:pPr>
        <w:pStyle w:val="ac"/>
        <w:numPr>
          <w:ilvl w:val="1"/>
          <w:numId w:val="24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4"/>
          <w:szCs w:val="24"/>
        </w:rPr>
        <w:t xml:space="preserve"> </w:t>
      </w:r>
      <w:r w:rsidRPr="009B0372">
        <w:rPr>
          <w:sz w:val="28"/>
          <w:szCs w:val="28"/>
        </w:rPr>
        <w:t>Письменные жалобы (</w:t>
      </w:r>
      <w:r w:rsidR="00EE5B8B" w:rsidRPr="009B0372">
        <w:rPr>
          <w:sz w:val="28"/>
          <w:szCs w:val="28"/>
        </w:rPr>
        <w:t>заявления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>, в том числе в форме электронного документа</w:t>
      </w:r>
      <w:r w:rsidR="00E42AF9"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в обязат</w:t>
      </w:r>
      <w:r w:rsidRPr="009B0372">
        <w:rPr>
          <w:sz w:val="28"/>
          <w:szCs w:val="28"/>
        </w:rPr>
        <w:t>ельном порядке должн</w:t>
      </w:r>
      <w:r w:rsidR="00E42AF9" w:rsidRPr="009B0372">
        <w:rPr>
          <w:sz w:val="28"/>
          <w:szCs w:val="28"/>
        </w:rPr>
        <w:t>ы</w:t>
      </w:r>
      <w:r w:rsidRPr="009B0372">
        <w:rPr>
          <w:sz w:val="28"/>
          <w:szCs w:val="28"/>
        </w:rPr>
        <w:t xml:space="preserve"> содержать</w:t>
      </w:r>
      <w:r w:rsidR="00E22754" w:rsidRPr="009B0372">
        <w:rPr>
          <w:sz w:val="28"/>
          <w:szCs w:val="28"/>
        </w:rPr>
        <w:t>:</w:t>
      </w:r>
    </w:p>
    <w:p w:rsidR="00EE5B8B" w:rsidRPr="009B0372" w:rsidRDefault="00E42AF9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</w:t>
      </w:r>
      <w:r w:rsidR="007A70FD" w:rsidRPr="009B0372">
        <w:rPr>
          <w:sz w:val="28"/>
          <w:szCs w:val="28"/>
        </w:rPr>
        <w:t>олное н</w:t>
      </w:r>
      <w:r w:rsidR="00EE5B8B" w:rsidRPr="009B0372">
        <w:rPr>
          <w:sz w:val="28"/>
          <w:szCs w:val="28"/>
        </w:rPr>
        <w:t xml:space="preserve">аименование </w:t>
      </w:r>
      <w:r w:rsidRPr="009B0372">
        <w:rPr>
          <w:sz w:val="28"/>
          <w:szCs w:val="28"/>
        </w:rPr>
        <w:t xml:space="preserve">адресата – </w:t>
      </w:r>
      <w:r w:rsidR="009B79C8" w:rsidRPr="009B0372">
        <w:rPr>
          <w:sz w:val="28"/>
          <w:szCs w:val="28"/>
        </w:rPr>
        <w:t>Ассоциации СРО «ГС.П»</w:t>
      </w:r>
      <w:r w:rsidRPr="009B0372">
        <w:rPr>
          <w:sz w:val="28"/>
          <w:szCs w:val="28"/>
        </w:rPr>
        <w:t>;</w:t>
      </w:r>
    </w:p>
    <w:p w:rsidR="00EE5B8B" w:rsidRPr="009B0372" w:rsidRDefault="00E42AF9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с</w:t>
      </w:r>
      <w:r w:rsidR="00EE5B8B" w:rsidRPr="009B0372">
        <w:rPr>
          <w:sz w:val="28"/>
          <w:szCs w:val="28"/>
        </w:rPr>
        <w:t>ведения о заявителе, позволяющие идентифицировать заявителя, направившего обращение:</w:t>
      </w:r>
    </w:p>
    <w:p w:rsidR="00EE5B8B" w:rsidRPr="009B0372" w:rsidRDefault="00EE5B8B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 - для физических лиц: фамилию, имя, отчество (при наличии),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</w:t>
      </w:r>
      <w:r w:rsidR="009B79C8" w:rsidRPr="009B0372">
        <w:rPr>
          <w:sz w:val="28"/>
          <w:szCs w:val="28"/>
        </w:rPr>
        <w:t>Ассоциацией</w:t>
      </w:r>
      <w:r w:rsidR="00244DAF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</w:t>
      </w:r>
      <w:r w:rsidR="00244DAF" w:rsidRPr="009B0372">
        <w:rPr>
          <w:sz w:val="28"/>
          <w:szCs w:val="28"/>
        </w:rPr>
        <w:t>ответа и (</w:t>
      </w:r>
      <w:r w:rsidRPr="009B0372">
        <w:rPr>
          <w:sz w:val="28"/>
          <w:szCs w:val="28"/>
        </w:rPr>
        <w:t>или</w:t>
      </w:r>
      <w:r w:rsidR="00244DAF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уведомления путем направления отсканированного документа на адрес электронной почты заявителя</w:t>
      </w:r>
      <w:r w:rsidR="005E7BC5" w:rsidRPr="009B0372">
        <w:rPr>
          <w:sz w:val="28"/>
          <w:szCs w:val="28"/>
        </w:rPr>
        <w:t>;</w:t>
      </w:r>
    </w:p>
    <w:p w:rsidR="00EE5B8B" w:rsidRPr="009B0372" w:rsidRDefault="00EE5B8B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- для индивидуальных предпринимателей: фамилия, имя, отчество (при наличии), ИНН</w:t>
      </w:r>
      <w:r w:rsidR="00244DAF" w:rsidRPr="009B0372">
        <w:rPr>
          <w:sz w:val="28"/>
          <w:szCs w:val="28"/>
        </w:rPr>
        <w:t xml:space="preserve">, </w:t>
      </w:r>
      <w:r w:rsidRPr="009B0372">
        <w:rPr>
          <w:sz w:val="28"/>
          <w:szCs w:val="28"/>
        </w:rPr>
        <w:t xml:space="preserve">ОГРНИП,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</w:t>
      </w:r>
      <w:r w:rsidR="009B79C8" w:rsidRPr="009B0372">
        <w:rPr>
          <w:sz w:val="28"/>
          <w:szCs w:val="28"/>
        </w:rPr>
        <w:t>Ассоциацией</w:t>
      </w:r>
      <w:r w:rsidR="00244DAF" w:rsidRPr="009B0372">
        <w:rPr>
          <w:sz w:val="28"/>
          <w:szCs w:val="28"/>
        </w:rPr>
        <w:t xml:space="preserve"> СРО «ГС.П» ответа и (</w:t>
      </w:r>
      <w:r w:rsidRPr="009B0372">
        <w:rPr>
          <w:sz w:val="28"/>
          <w:szCs w:val="28"/>
        </w:rPr>
        <w:t>или</w:t>
      </w:r>
      <w:r w:rsidR="00244DAF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уведомления путем направления отсканированного документа на адрес электронной почты заявителя;</w:t>
      </w:r>
    </w:p>
    <w:p w:rsidR="00EE5B8B" w:rsidRPr="009B0372" w:rsidRDefault="00244DAF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для юридических лиц: полное, </w:t>
      </w:r>
      <w:r w:rsidR="00EE5B8B" w:rsidRPr="009B0372">
        <w:rPr>
          <w:sz w:val="28"/>
          <w:szCs w:val="28"/>
        </w:rPr>
        <w:t>сокращенное наименование юридического лица, ИНН</w:t>
      </w:r>
      <w:r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ОГРН, фамилия, имя, отчество (при наличии) должностного или уполномоченного им лица, подписавшего обращение,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</w:t>
      </w:r>
      <w:r w:rsidR="00CC7CD2" w:rsidRPr="009B0372">
        <w:rPr>
          <w:sz w:val="28"/>
          <w:szCs w:val="28"/>
        </w:rPr>
        <w:t>Ассоциацией</w:t>
      </w:r>
      <w:r w:rsidRPr="009B0372">
        <w:rPr>
          <w:sz w:val="28"/>
          <w:szCs w:val="28"/>
        </w:rPr>
        <w:t xml:space="preserve"> СРО «ГС.П» ответа и (</w:t>
      </w:r>
      <w:r w:rsidR="00EE5B8B" w:rsidRPr="009B0372">
        <w:rPr>
          <w:sz w:val="28"/>
          <w:szCs w:val="28"/>
        </w:rPr>
        <w:t>или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уведомления путем </w:t>
      </w:r>
      <w:r w:rsidR="00EE5B8B" w:rsidRPr="009B0372">
        <w:rPr>
          <w:sz w:val="28"/>
          <w:szCs w:val="28"/>
        </w:rPr>
        <w:lastRenderedPageBreak/>
        <w:t>направления отсканированного документа на ад</w:t>
      </w:r>
      <w:r w:rsidR="00E42AF9" w:rsidRPr="009B0372">
        <w:rPr>
          <w:sz w:val="28"/>
          <w:szCs w:val="28"/>
        </w:rPr>
        <w:t>рес электронной почты заявителя;</w:t>
      </w:r>
    </w:p>
    <w:p w:rsidR="00EE5B8B" w:rsidRPr="009B0372" w:rsidRDefault="00E42AF9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с</w:t>
      </w:r>
      <w:r w:rsidR="00EE5B8B" w:rsidRPr="009B0372">
        <w:rPr>
          <w:sz w:val="28"/>
          <w:szCs w:val="28"/>
        </w:rPr>
        <w:t xml:space="preserve">ведения о члене </w:t>
      </w:r>
      <w:r w:rsidR="009B79C8" w:rsidRPr="009B0372">
        <w:rPr>
          <w:sz w:val="28"/>
          <w:szCs w:val="28"/>
        </w:rPr>
        <w:t>Ассоциации</w:t>
      </w:r>
      <w:r w:rsidR="00244DAF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, в отношении которого направлена жалоба (заявление): </w:t>
      </w:r>
    </w:p>
    <w:p w:rsidR="00EE5B8B" w:rsidRPr="009B0372" w:rsidRDefault="00EE5B8B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- для индивидуальных предпринимателей: фамилия, имя, отчество (при наличии), ИНН</w:t>
      </w:r>
      <w:r w:rsidR="00244DAF" w:rsidRPr="009B0372">
        <w:rPr>
          <w:sz w:val="28"/>
          <w:szCs w:val="28"/>
        </w:rPr>
        <w:t xml:space="preserve">, </w:t>
      </w:r>
      <w:r w:rsidRPr="009B0372">
        <w:rPr>
          <w:sz w:val="28"/>
          <w:szCs w:val="28"/>
        </w:rPr>
        <w:t>ОГРНИП;</w:t>
      </w:r>
    </w:p>
    <w:p w:rsidR="00EE5B8B" w:rsidRPr="009B0372" w:rsidRDefault="001D6749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для юридических лиц: полное, </w:t>
      </w:r>
      <w:r w:rsidR="00EE5B8B" w:rsidRPr="009B0372">
        <w:rPr>
          <w:sz w:val="28"/>
          <w:szCs w:val="28"/>
        </w:rPr>
        <w:t>сокращенное наим</w:t>
      </w:r>
      <w:r w:rsidR="00244DAF" w:rsidRPr="009B0372">
        <w:rPr>
          <w:sz w:val="28"/>
          <w:szCs w:val="28"/>
        </w:rPr>
        <w:t xml:space="preserve">енование юридического лица, ИНН, </w:t>
      </w:r>
      <w:r w:rsidR="00EE5B8B" w:rsidRPr="009B0372">
        <w:rPr>
          <w:sz w:val="28"/>
          <w:szCs w:val="28"/>
        </w:rPr>
        <w:t>ОГРН;</w:t>
      </w:r>
    </w:p>
    <w:p w:rsidR="00EE5B8B" w:rsidRPr="009B0372" w:rsidRDefault="00E42AF9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о</w:t>
      </w:r>
      <w:r w:rsidR="00EE5B8B" w:rsidRPr="009B0372">
        <w:rPr>
          <w:sz w:val="28"/>
          <w:szCs w:val="28"/>
        </w:rPr>
        <w:t>писание нарушений обяза</w:t>
      </w:r>
      <w:r w:rsidR="00812AC0" w:rsidRPr="009B0372">
        <w:rPr>
          <w:sz w:val="28"/>
          <w:szCs w:val="28"/>
        </w:rPr>
        <w:t xml:space="preserve">тельных требований, допущенных </w:t>
      </w:r>
      <w:r w:rsidR="00EE5B8B" w:rsidRPr="009B0372">
        <w:rPr>
          <w:sz w:val="28"/>
          <w:szCs w:val="28"/>
        </w:rPr>
        <w:t xml:space="preserve">членом </w:t>
      </w:r>
      <w:r w:rsidR="009B79C8" w:rsidRPr="009B0372">
        <w:rPr>
          <w:sz w:val="28"/>
          <w:szCs w:val="28"/>
        </w:rPr>
        <w:t>Ассоциации</w:t>
      </w:r>
      <w:r w:rsidR="00EA2ABF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, и </w:t>
      </w:r>
      <w:r w:rsidR="00EE5B8B" w:rsidRPr="009B0372">
        <w:rPr>
          <w:sz w:val="28"/>
          <w:szCs w:val="28"/>
        </w:rPr>
        <w:t xml:space="preserve">указание на обстоятельства, которые подтверждают неисполнение или ненадлежащее исполнение членом </w:t>
      </w:r>
      <w:r w:rsidR="00B87AD0" w:rsidRPr="009B0372">
        <w:rPr>
          <w:sz w:val="28"/>
          <w:szCs w:val="28"/>
        </w:rPr>
        <w:t>Ассоциации</w:t>
      </w:r>
      <w:r w:rsidR="00EA2ABF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договорных обязательств, требований технических регламентов, обязательных требований стандартов на процессы выполнения работ </w:t>
      </w:r>
      <w:r w:rsidR="00EA2ABF" w:rsidRPr="009B0372">
        <w:rPr>
          <w:sz w:val="28"/>
          <w:szCs w:val="28"/>
        </w:rPr>
        <w:t>по</w:t>
      </w:r>
      <w:r w:rsidR="00EE5B8B" w:rsidRPr="009B0372">
        <w:rPr>
          <w:sz w:val="28"/>
          <w:szCs w:val="28"/>
        </w:rPr>
        <w:t xml:space="preserve"> подготовке проектной документации, утвержденных </w:t>
      </w:r>
      <w:r w:rsidR="00EA2ABF" w:rsidRPr="009B0372">
        <w:rPr>
          <w:sz w:val="28"/>
          <w:szCs w:val="28"/>
        </w:rPr>
        <w:t>НОПРИЗ</w:t>
      </w:r>
      <w:r w:rsidR="00EE5B8B" w:rsidRPr="009B0372">
        <w:rPr>
          <w:sz w:val="28"/>
          <w:szCs w:val="28"/>
        </w:rPr>
        <w:t>;</w:t>
      </w:r>
    </w:p>
    <w:p w:rsidR="00EE5B8B" w:rsidRPr="009B0372" w:rsidRDefault="00A81EB3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д</w:t>
      </w:r>
      <w:r w:rsidR="00EE5B8B" w:rsidRPr="009B0372">
        <w:rPr>
          <w:sz w:val="28"/>
          <w:szCs w:val="28"/>
        </w:rPr>
        <w:t xml:space="preserve">оводы относительно того, как действия (бездействие) члена </w:t>
      </w:r>
      <w:r w:rsidR="00B87AD0" w:rsidRPr="009B0372">
        <w:rPr>
          <w:sz w:val="28"/>
          <w:szCs w:val="28"/>
        </w:rPr>
        <w:t>Ассоциации</w:t>
      </w:r>
      <w:r w:rsidR="00BC6543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нарушают или могут нарушить права заявителя (данное требование распростран</w:t>
      </w:r>
      <w:r w:rsidRPr="009B0372">
        <w:rPr>
          <w:sz w:val="28"/>
          <w:szCs w:val="28"/>
        </w:rPr>
        <w:t>яется только в отношении жалоб);</w:t>
      </w:r>
    </w:p>
    <w:p w:rsidR="00EE5B8B" w:rsidRPr="009B0372" w:rsidRDefault="00A81EB3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л</w:t>
      </w:r>
      <w:r w:rsidR="00EE5B8B" w:rsidRPr="009B0372">
        <w:rPr>
          <w:sz w:val="28"/>
          <w:szCs w:val="28"/>
        </w:rPr>
        <w:t xml:space="preserve">ичную подпись заявителя – физического лица или </w:t>
      </w:r>
      <w:r w:rsidR="00EE5B8B" w:rsidRPr="009B0372">
        <w:rPr>
          <w:snapToGrid/>
          <w:sz w:val="28"/>
          <w:szCs w:val="28"/>
        </w:rPr>
        <w:t xml:space="preserve">лица, осуществляющего функции единоличного исполнительного органа заявителя – организации. </w:t>
      </w:r>
    </w:p>
    <w:p w:rsidR="00BC6543" w:rsidRPr="009B0372" w:rsidRDefault="00EE5B8B" w:rsidP="00887466">
      <w:pPr>
        <w:spacing w:line="240" w:lineRule="auto"/>
        <w:ind w:firstLine="709"/>
        <w:jc w:val="both"/>
        <w:rPr>
          <w:sz w:val="24"/>
          <w:szCs w:val="24"/>
        </w:rPr>
      </w:pPr>
      <w:r w:rsidRPr="009B0372">
        <w:rPr>
          <w:sz w:val="28"/>
          <w:szCs w:val="28"/>
        </w:rPr>
        <w:t xml:space="preserve">В случае подачи </w:t>
      </w:r>
      <w:r w:rsidR="00BC6543" w:rsidRPr="009B0372">
        <w:rPr>
          <w:sz w:val="28"/>
          <w:szCs w:val="28"/>
        </w:rPr>
        <w:t>жалобы (</w:t>
      </w:r>
      <w:r w:rsidR="00E22754" w:rsidRPr="009B0372">
        <w:rPr>
          <w:sz w:val="28"/>
          <w:szCs w:val="28"/>
        </w:rPr>
        <w:t>заявления</w:t>
      </w:r>
      <w:r w:rsidR="00BC6543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через уполномоченного представителя должен быть приложен документ, подтверждающий в порядке, установленном законодательством Российской Федерации, полномочия представителя заявителя.</w:t>
      </w:r>
    </w:p>
    <w:p w:rsidR="00EE5B8B" w:rsidRPr="009B0372" w:rsidRDefault="00A81EB3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з</w:t>
      </w:r>
      <w:r w:rsidR="00EE5B8B" w:rsidRPr="009B0372">
        <w:rPr>
          <w:sz w:val="28"/>
          <w:szCs w:val="28"/>
        </w:rPr>
        <w:t xml:space="preserve">аявитель представляет доказательства, обосновывающие содержащиеся в </w:t>
      </w:r>
      <w:r w:rsidRPr="009B0372">
        <w:rPr>
          <w:sz w:val="28"/>
          <w:szCs w:val="28"/>
        </w:rPr>
        <w:t>жалобе (заявлении)</w:t>
      </w:r>
      <w:r w:rsidR="00EE5B8B" w:rsidRPr="009B0372">
        <w:rPr>
          <w:sz w:val="28"/>
          <w:szCs w:val="28"/>
        </w:rPr>
        <w:t xml:space="preserve"> требования. Если представленных доказательств недостаточно, </w:t>
      </w:r>
      <w:r w:rsidR="00B87AD0" w:rsidRPr="009B0372">
        <w:rPr>
          <w:sz w:val="28"/>
          <w:szCs w:val="28"/>
        </w:rPr>
        <w:t>Ассоциация</w:t>
      </w:r>
      <w:r w:rsidR="00E22754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предлагает заявителю представить дополнительные сведения.</w:t>
      </w:r>
    </w:p>
    <w:p w:rsidR="00EE5B8B" w:rsidRPr="009B0372" w:rsidRDefault="00EE5B8B" w:rsidP="00887466">
      <w:pPr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Общеизвестные обсто</w:t>
      </w:r>
      <w:r w:rsidR="00A81EB3" w:rsidRPr="009B0372">
        <w:rPr>
          <w:sz w:val="28"/>
          <w:szCs w:val="28"/>
        </w:rPr>
        <w:t xml:space="preserve">ятельства и факты, в том числе </w:t>
      </w:r>
      <w:r w:rsidRPr="009B0372">
        <w:rPr>
          <w:sz w:val="28"/>
          <w:szCs w:val="28"/>
        </w:rPr>
        <w:t xml:space="preserve">установленные вступившим в законную силу решением суда, не подлежат доказыванию. </w:t>
      </w:r>
    </w:p>
    <w:p w:rsidR="00A81EB3" w:rsidRPr="009B0372" w:rsidRDefault="00A81EB3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ж</w:t>
      </w:r>
      <w:r w:rsidR="00BC6543" w:rsidRPr="009B0372">
        <w:rPr>
          <w:sz w:val="28"/>
          <w:szCs w:val="28"/>
        </w:rPr>
        <w:t>алоба</w:t>
      </w:r>
      <w:r w:rsidR="00CC7CD2" w:rsidRPr="009B0372">
        <w:rPr>
          <w:sz w:val="28"/>
          <w:szCs w:val="28"/>
        </w:rPr>
        <w:t xml:space="preserve"> </w:t>
      </w:r>
      <w:r w:rsidR="00BC6543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заявление</w:t>
      </w:r>
      <w:r w:rsidR="00BC6543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может быть подана заявителем непосредственно в </w:t>
      </w:r>
      <w:r w:rsidR="00B87AD0" w:rsidRPr="009B0372">
        <w:rPr>
          <w:sz w:val="28"/>
          <w:szCs w:val="28"/>
        </w:rPr>
        <w:t>Ассоциацию</w:t>
      </w:r>
      <w:r w:rsidR="00BC6543" w:rsidRPr="009B0372">
        <w:rPr>
          <w:sz w:val="28"/>
          <w:szCs w:val="28"/>
        </w:rPr>
        <w:t xml:space="preserve"> СРО «ГС.П» </w:t>
      </w:r>
      <w:r w:rsidR="00EE5B8B" w:rsidRPr="009B0372">
        <w:rPr>
          <w:sz w:val="28"/>
          <w:szCs w:val="28"/>
        </w:rPr>
        <w:t>по месту ее нахождения, направлена заявителем посредством почтового отправл</w:t>
      </w:r>
      <w:r w:rsidR="00BC6543" w:rsidRPr="009B0372">
        <w:rPr>
          <w:sz w:val="28"/>
          <w:szCs w:val="28"/>
        </w:rPr>
        <w:t xml:space="preserve">ения, курьером, либо, в случае </w:t>
      </w:r>
      <w:r w:rsidR="00EE5B8B" w:rsidRPr="009B0372">
        <w:rPr>
          <w:sz w:val="28"/>
          <w:szCs w:val="28"/>
        </w:rPr>
        <w:t xml:space="preserve">использования </w:t>
      </w:r>
      <w:r w:rsidR="00B87AD0" w:rsidRPr="009B0372">
        <w:rPr>
          <w:sz w:val="28"/>
          <w:szCs w:val="28"/>
        </w:rPr>
        <w:t>Ассоциацией</w:t>
      </w:r>
      <w:r w:rsidR="00BC6543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допускается передача обращения в форме электронного документа (пакета документов), подписанного усиленной квалифицированной электронной подписью. </w:t>
      </w:r>
    </w:p>
    <w:p w:rsidR="00EE5B8B" w:rsidRPr="009B0372" w:rsidRDefault="00EE5B8B" w:rsidP="00887466">
      <w:pPr>
        <w:pStyle w:val="ac"/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Обраще</w:t>
      </w:r>
      <w:r w:rsidR="00A81EB3" w:rsidRPr="009B0372">
        <w:rPr>
          <w:sz w:val="28"/>
          <w:szCs w:val="28"/>
        </w:rPr>
        <w:t>ния, направленные</w:t>
      </w:r>
      <w:r w:rsidRPr="009B0372">
        <w:rPr>
          <w:sz w:val="28"/>
          <w:szCs w:val="28"/>
        </w:rPr>
        <w:t xml:space="preserve"> иными способами</w:t>
      </w:r>
      <w:r w:rsidR="00A81EB3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считаются не соответствующими требованиям и не подлежат рассмотрению </w:t>
      </w:r>
      <w:r w:rsidR="00B87AD0" w:rsidRPr="009B0372">
        <w:rPr>
          <w:sz w:val="28"/>
          <w:szCs w:val="28"/>
        </w:rPr>
        <w:t>Ассоциацией</w:t>
      </w:r>
      <w:r w:rsidR="00BC654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.</w:t>
      </w:r>
    </w:p>
    <w:p w:rsidR="00BC6543" w:rsidRPr="009B0372" w:rsidRDefault="00EE5B8B" w:rsidP="00887466">
      <w:pPr>
        <w:pStyle w:val="ac"/>
        <w:numPr>
          <w:ilvl w:val="2"/>
          <w:numId w:val="26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Не подлежат рассмотрени</w:t>
      </w:r>
      <w:r w:rsidR="00BC6543" w:rsidRPr="009B0372">
        <w:rPr>
          <w:sz w:val="28"/>
          <w:szCs w:val="28"/>
        </w:rPr>
        <w:t>ю и считаются анонимными жалобы (</w:t>
      </w:r>
      <w:r w:rsidRPr="009B0372">
        <w:rPr>
          <w:sz w:val="28"/>
          <w:szCs w:val="28"/>
        </w:rPr>
        <w:t>заявления</w:t>
      </w:r>
      <w:r w:rsidR="00BC6543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, которые не позволяют установить лицо, обратившееся в </w:t>
      </w:r>
      <w:r w:rsidR="00B87AD0" w:rsidRPr="009B0372">
        <w:rPr>
          <w:sz w:val="28"/>
          <w:szCs w:val="28"/>
        </w:rPr>
        <w:t>Ассоциацию</w:t>
      </w:r>
      <w:r w:rsidR="00812AC0" w:rsidRPr="009B0372">
        <w:rPr>
          <w:sz w:val="28"/>
          <w:szCs w:val="28"/>
        </w:rPr>
        <w:t xml:space="preserve"> СРО «ГС.П»</w:t>
      </w:r>
      <w:r w:rsidR="00BC6543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и не содержат сведений о заявителе, указанных в п. </w:t>
      </w:r>
      <w:r w:rsidR="00BC6543" w:rsidRPr="009B0372">
        <w:rPr>
          <w:sz w:val="28"/>
          <w:szCs w:val="28"/>
        </w:rPr>
        <w:lastRenderedPageBreak/>
        <w:t>5</w:t>
      </w:r>
      <w:r w:rsidRPr="009B0372">
        <w:rPr>
          <w:sz w:val="28"/>
          <w:szCs w:val="28"/>
        </w:rPr>
        <w:t>.2.2. настоящего Положения</w:t>
      </w:r>
      <w:r w:rsidR="00BC6543" w:rsidRPr="009B0372">
        <w:rPr>
          <w:sz w:val="28"/>
          <w:szCs w:val="28"/>
        </w:rPr>
        <w:t>.</w:t>
      </w:r>
    </w:p>
    <w:p w:rsidR="00EE5B8B" w:rsidRPr="009B0372" w:rsidRDefault="00E1266B" w:rsidP="00887466">
      <w:pPr>
        <w:pStyle w:val="af6"/>
        <w:ind w:firstLine="709"/>
        <w:jc w:val="center"/>
      </w:pPr>
      <w:r w:rsidRPr="009B0372">
        <w:t>6. РАССМОТРЕНИЕ ОБРАЩЕНИЯ</w:t>
      </w:r>
    </w:p>
    <w:p w:rsidR="00EE5B8B" w:rsidRPr="009B0372" w:rsidRDefault="00126664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Обращения</w:t>
      </w:r>
      <w:r w:rsidR="00EE5B8B" w:rsidRPr="009B0372">
        <w:rPr>
          <w:sz w:val="28"/>
          <w:szCs w:val="28"/>
        </w:rPr>
        <w:t>, поступивш</w:t>
      </w:r>
      <w:r w:rsidR="00B87AD0" w:rsidRPr="009B0372">
        <w:rPr>
          <w:sz w:val="28"/>
          <w:szCs w:val="28"/>
        </w:rPr>
        <w:t>и</w:t>
      </w:r>
      <w:r w:rsidR="00EE5B8B" w:rsidRPr="009B0372">
        <w:rPr>
          <w:sz w:val="28"/>
          <w:szCs w:val="28"/>
        </w:rPr>
        <w:t xml:space="preserve">е в </w:t>
      </w:r>
      <w:r w:rsidR="00B87AD0" w:rsidRPr="009B0372">
        <w:rPr>
          <w:sz w:val="28"/>
          <w:szCs w:val="28"/>
        </w:rPr>
        <w:t>Ассоциацию</w:t>
      </w:r>
      <w:r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, подлежат обязательному рассмотрению в порядке, установленном настоящим Положением.</w:t>
      </w:r>
    </w:p>
    <w:p w:rsidR="00EE5B8B" w:rsidRPr="009B0372" w:rsidRDefault="00A81EB3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Обращение подлежи</w:t>
      </w:r>
      <w:r w:rsidR="00EE5B8B" w:rsidRPr="009B0372">
        <w:rPr>
          <w:sz w:val="28"/>
          <w:szCs w:val="28"/>
        </w:rPr>
        <w:t xml:space="preserve">т обязательной регистрации в день его поступления в </w:t>
      </w:r>
      <w:r w:rsidR="00B87AD0" w:rsidRPr="009B0372">
        <w:rPr>
          <w:sz w:val="28"/>
          <w:szCs w:val="28"/>
        </w:rPr>
        <w:t>Ассоциацию</w:t>
      </w:r>
      <w:r w:rsidR="00A7258F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. </w:t>
      </w:r>
    </w:p>
    <w:p w:rsidR="00EE5B8B" w:rsidRPr="009B0372" w:rsidRDefault="00EE5B8B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Для всех видов обращений, если их разрешение не требует продления или принятия безотлагательных мер, устанавливаются единые предельные сроки рассмотрения.</w:t>
      </w:r>
    </w:p>
    <w:p w:rsidR="00EE5B8B" w:rsidRPr="009B0372" w:rsidRDefault="00EE5B8B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Решение по обращению принимается в течение тридцати дней, следующих за днем поступления в </w:t>
      </w:r>
      <w:r w:rsidR="00CC7CD2" w:rsidRPr="009B0372">
        <w:rPr>
          <w:sz w:val="28"/>
          <w:szCs w:val="28"/>
        </w:rPr>
        <w:t>Ассоциацию СРО «ГС.П»</w:t>
      </w:r>
      <w:r w:rsidRPr="009B0372">
        <w:rPr>
          <w:sz w:val="28"/>
          <w:szCs w:val="28"/>
        </w:rPr>
        <w:t>.</w:t>
      </w:r>
    </w:p>
    <w:p w:rsidR="00EE5B8B" w:rsidRPr="009B0372" w:rsidRDefault="00A81EB3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В случае</w:t>
      </w:r>
      <w:r w:rsidR="00887466"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когда окончание срока приходится на выходной или праздничный день, днем окончания срока рассмотрения считается первый рабочий день, следующий за выходным (праздничным) днем.</w:t>
      </w:r>
      <w:r w:rsidR="00EE5B8B" w:rsidRPr="009B0372"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EE5B8B" w:rsidRPr="009B0372" w:rsidRDefault="00A81EB3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Уполномоченный орган Ассоциации СРО «ГС.П»</w:t>
      </w:r>
      <w:r w:rsidR="00EE5B8B" w:rsidRPr="009B0372">
        <w:rPr>
          <w:sz w:val="28"/>
          <w:szCs w:val="28"/>
        </w:rPr>
        <w:t xml:space="preserve"> в течение трех рабочих дней с момента поступления жалобы (заявления) осуществляет проверку обращения на предмет соответствия требованиям раздела </w:t>
      </w:r>
      <w:r w:rsidR="00C024E6" w:rsidRPr="009B0372">
        <w:rPr>
          <w:sz w:val="28"/>
          <w:szCs w:val="28"/>
        </w:rPr>
        <w:t>5</w:t>
      </w:r>
      <w:r w:rsidR="00EE5B8B" w:rsidRPr="009B0372">
        <w:rPr>
          <w:sz w:val="28"/>
          <w:szCs w:val="28"/>
        </w:rPr>
        <w:t xml:space="preserve"> настоящего Положения. При несоответствии обращения требованиям раздела </w:t>
      </w:r>
      <w:r w:rsidR="00C024E6" w:rsidRPr="009B0372">
        <w:rPr>
          <w:sz w:val="28"/>
          <w:szCs w:val="28"/>
        </w:rPr>
        <w:t>5</w:t>
      </w:r>
      <w:r w:rsidR="00EE5B8B" w:rsidRPr="009B0372">
        <w:rPr>
          <w:sz w:val="28"/>
          <w:szCs w:val="28"/>
        </w:rPr>
        <w:t xml:space="preserve"> настоящего Положения, заявителю направляется ответ с указанием оснований несоответствия посредством почтового отправления по почтовому адресу, указанному в обращении, либо в форме электронного документа по адресу электронной почты, указанному в обращении. При устранении оснований несоответствия обращения требованиям</w:t>
      </w:r>
      <w:r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установленным настоящим Положением, заявитель вправе повторно обратиться с обращением в </w:t>
      </w:r>
      <w:r w:rsidR="00B87AD0" w:rsidRPr="009B0372">
        <w:rPr>
          <w:sz w:val="28"/>
          <w:szCs w:val="28"/>
        </w:rPr>
        <w:t>Ассоциацию</w:t>
      </w:r>
      <w:r w:rsidR="0099605B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.</w:t>
      </w:r>
    </w:p>
    <w:p w:rsidR="00EE5B8B" w:rsidRPr="009B0372" w:rsidRDefault="00A81EB3" w:rsidP="00887466">
      <w:pPr>
        <w:pStyle w:val="ac"/>
        <w:numPr>
          <w:ilvl w:val="1"/>
          <w:numId w:val="31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Уполномоченный орган Ассоциации СРО «ГС.П»</w:t>
      </w:r>
      <w:r w:rsidR="00B87AD0" w:rsidRPr="009B0372">
        <w:rPr>
          <w:sz w:val="28"/>
          <w:szCs w:val="28"/>
        </w:rPr>
        <w:t>,</w:t>
      </w:r>
      <w:r w:rsidR="00C024E6" w:rsidRPr="009B0372">
        <w:rPr>
          <w:sz w:val="28"/>
          <w:szCs w:val="28"/>
        </w:rPr>
        <w:t xml:space="preserve"> принявший к рассмотрению жалобу (</w:t>
      </w:r>
      <w:r w:rsidR="00EE5B8B" w:rsidRPr="009B0372">
        <w:rPr>
          <w:sz w:val="28"/>
          <w:szCs w:val="28"/>
        </w:rPr>
        <w:t>заявление</w:t>
      </w:r>
      <w:r w:rsidR="00C024E6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>, обязан: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- уведомить</w:t>
      </w:r>
      <w:r w:rsidR="00EE5B8B" w:rsidRPr="009B0372">
        <w:rPr>
          <w:sz w:val="28"/>
          <w:szCs w:val="28"/>
        </w:rPr>
        <w:t xml:space="preserve"> лиц, направивших жалобу</w:t>
      </w:r>
      <w:r w:rsidR="009A16ED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(</w:t>
      </w:r>
      <w:proofErr w:type="spellStart"/>
      <w:r w:rsidRPr="009B0372">
        <w:rPr>
          <w:sz w:val="28"/>
          <w:szCs w:val="28"/>
        </w:rPr>
        <w:t>завление</w:t>
      </w:r>
      <w:proofErr w:type="spellEnd"/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, а так же членов </w:t>
      </w:r>
      <w:r w:rsidR="00B87AD0" w:rsidRPr="009B0372">
        <w:rPr>
          <w:sz w:val="28"/>
          <w:szCs w:val="28"/>
        </w:rPr>
        <w:t>Ассоциации</w:t>
      </w:r>
      <w:r w:rsidR="00C024E6" w:rsidRPr="009B0372">
        <w:rPr>
          <w:sz w:val="28"/>
          <w:szCs w:val="28"/>
        </w:rPr>
        <w:t xml:space="preserve"> СРО «ГС.П</w:t>
      </w:r>
      <w:r w:rsidRPr="009B0372">
        <w:rPr>
          <w:sz w:val="28"/>
          <w:szCs w:val="28"/>
        </w:rPr>
        <w:t>» о дате и времени ее рассмотрения;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C024E6" w:rsidRPr="009B0372">
        <w:rPr>
          <w:sz w:val="28"/>
          <w:szCs w:val="28"/>
        </w:rPr>
        <w:t>рассмотреть жалобу (</w:t>
      </w:r>
      <w:r w:rsidR="00EE5B8B" w:rsidRPr="009B0372">
        <w:rPr>
          <w:sz w:val="28"/>
          <w:szCs w:val="28"/>
        </w:rPr>
        <w:t>заявление</w:t>
      </w:r>
      <w:r w:rsidR="00C024E6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по существу в установленные настоящим Положением сроки, объективно оценить изложенные факты, проверить их достоверность;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в случае необходимости в целях уточнения </w:t>
      </w:r>
      <w:r w:rsidR="00C024E6" w:rsidRPr="009B0372">
        <w:rPr>
          <w:sz w:val="28"/>
          <w:szCs w:val="28"/>
        </w:rPr>
        <w:t>сведений, содержащихся в жалобе</w:t>
      </w:r>
      <w:r w:rsidRPr="009B0372">
        <w:rPr>
          <w:sz w:val="28"/>
          <w:szCs w:val="28"/>
        </w:rPr>
        <w:t xml:space="preserve"> </w:t>
      </w:r>
      <w:r w:rsidR="00C024E6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заявлении</w:t>
      </w:r>
      <w:r w:rsidR="00C024E6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>, направить заявителю запрос о предоставлении дополнительной информации или материалов;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в случае необходимости </w:t>
      </w:r>
      <w:r w:rsidR="00C024E6" w:rsidRPr="009B0372">
        <w:rPr>
          <w:sz w:val="28"/>
          <w:szCs w:val="28"/>
        </w:rPr>
        <w:t>на основании поступившей жалобы(</w:t>
      </w:r>
      <w:r w:rsidR="00EE5B8B" w:rsidRPr="009B0372">
        <w:rPr>
          <w:sz w:val="28"/>
          <w:szCs w:val="28"/>
        </w:rPr>
        <w:t>заявления</w:t>
      </w:r>
      <w:r w:rsidR="00C024E6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инициировать проведение внеплановой проверки члена </w:t>
      </w:r>
      <w:r w:rsidR="00B87AD0" w:rsidRPr="009B0372">
        <w:rPr>
          <w:sz w:val="28"/>
          <w:szCs w:val="28"/>
        </w:rPr>
        <w:t>Ассоциации</w:t>
      </w:r>
      <w:r w:rsidR="00C024E6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в соответствии с порядком проведения проверок, установленным </w:t>
      </w:r>
      <w:r w:rsidRPr="009B0372">
        <w:rPr>
          <w:sz w:val="28"/>
          <w:szCs w:val="28"/>
        </w:rPr>
        <w:t xml:space="preserve">внутренними документами </w:t>
      </w:r>
      <w:r w:rsidR="00B87AD0" w:rsidRPr="009B0372">
        <w:rPr>
          <w:sz w:val="28"/>
          <w:szCs w:val="28"/>
        </w:rPr>
        <w:t>Ассоциаци</w:t>
      </w:r>
      <w:r w:rsidRPr="009B0372">
        <w:rPr>
          <w:sz w:val="28"/>
          <w:szCs w:val="28"/>
        </w:rPr>
        <w:t>и</w:t>
      </w:r>
      <w:r w:rsidR="00C024E6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; 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принять мотивированное и основанное на законодательстве и иных нормативных правовых актах, Уставе </w:t>
      </w:r>
      <w:r w:rsidR="00B87AD0" w:rsidRPr="009B0372">
        <w:rPr>
          <w:sz w:val="28"/>
          <w:szCs w:val="28"/>
        </w:rPr>
        <w:t>Ассоциации</w:t>
      </w:r>
      <w:r w:rsidR="00C024E6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, стандартах, требованиях, правилах и внутренних документах </w:t>
      </w:r>
      <w:r w:rsidR="00B87AD0" w:rsidRPr="009B0372">
        <w:rPr>
          <w:sz w:val="28"/>
          <w:szCs w:val="28"/>
        </w:rPr>
        <w:t>Ассоциации</w:t>
      </w:r>
      <w:r w:rsidR="00C024E6" w:rsidRPr="009B0372">
        <w:rPr>
          <w:sz w:val="28"/>
          <w:szCs w:val="28"/>
        </w:rPr>
        <w:t xml:space="preserve"> СРО «ГС.П» решение по жалобе</w:t>
      </w:r>
      <w:r w:rsidR="00B87AD0" w:rsidRPr="009B0372">
        <w:rPr>
          <w:sz w:val="28"/>
          <w:szCs w:val="28"/>
        </w:rPr>
        <w:t xml:space="preserve"> </w:t>
      </w:r>
      <w:r w:rsidR="00C024E6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заявлению</w:t>
      </w:r>
      <w:r w:rsidR="00C024E6" w:rsidRPr="009B0372">
        <w:rPr>
          <w:sz w:val="28"/>
          <w:szCs w:val="28"/>
        </w:rPr>
        <w:t>);</w:t>
      </w:r>
    </w:p>
    <w:p w:rsidR="00EE5B8B" w:rsidRPr="009B0372" w:rsidRDefault="00A81EB3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lastRenderedPageBreak/>
        <w:t xml:space="preserve">- </w:t>
      </w:r>
      <w:r w:rsidR="00EE5B8B" w:rsidRPr="009B0372">
        <w:rPr>
          <w:sz w:val="28"/>
          <w:szCs w:val="28"/>
        </w:rPr>
        <w:t xml:space="preserve">направить по итогам рассмотрения обращения письменный ответ о </w:t>
      </w:r>
      <w:r w:rsidR="00C024E6" w:rsidRPr="009B0372">
        <w:rPr>
          <w:sz w:val="28"/>
          <w:szCs w:val="28"/>
        </w:rPr>
        <w:t>результатах рассмотрения жалобы</w:t>
      </w:r>
      <w:r w:rsidR="00B87AD0" w:rsidRPr="009B0372">
        <w:rPr>
          <w:sz w:val="28"/>
          <w:szCs w:val="28"/>
        </w:rPr>
        <w:t xml:space="preserve"> </w:t>
      </w:r>
      <w:r w:rsidR="00C024E6"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="00C024E6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и принятое решение заявителю и члену </w:t>
      </w:r>
      <w:r w:rsidR="00B87AD0" w:rsidRPr="009B0372">
        <w:rPr>
          <w:sz w:val="28"/>
          <w:szCs w:val="28"/>
        </w:rPr>
        <w:t>Ассоциации</w:t>
      </w:r>
      <w:r w:rsidR="00C024E6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, в отношении которого подано обращение.</w:t>
      </w:r>
    </w:p>
    <w:p w:rsidR="00A5765A" w:rsidRPr="009B0372" w:rsidRDefault="00FE0F84" w:rsidP="00887466">
      <w:pPr>
        <w:pStyle w:val="ac"/>
        <w:numPr>
          <w:ilvl w:val="1"/>
          <w:numId w:val="31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  <w:shd w:val="clear" w:color="auto" w:fill="FFFFFF"/>
        </w:rPr>
        <w:t xml:space="preserve">Уведомление о заседании </w:t>
      </w:r>
      <w:r w:rsidR="00A81EB3" w:rsidRPr="009B0372">
        <w:rPr>
          <w:sz w:val="28"/>
          <w:szCs w:val="28"/>
          <w:shd w:val="clear" w:color="auto" w:fill="FFFFFF"/>
        </w:rPr>
        <w:t>у</w:t>
      </w:r>
      <w:r w:rsidR="00A81EB3" w:rsidRPr="009B0372">
        <w:rPr>
          <w:sz w:val="28"/>
          <w:szCs w:val="28"/>
        </w:rPr>
        <w:t xml:space="preserve">полномоченного органа Ассоциации СРО «ГС.П» </w:t>
      </w:r>
      <w:r w:rsidRPr="009B0372">
        <w:rPr>
          <w:sz w:val="28"/>
          <w:szCs w:val="28"/>
          <w:shd w:val="clear" w:color="auto" w:fill="FFFFFF"/>
        </w:rPr>
        <w:t xml:space="preserve">направляется члену </w:t>
      </w:r>
      <w:r w:rsidR="00B87AD0" w:rsidRPr="009B0372">
        <w:rPr>
          <w:sz w:val="28"/>
          <w:szCs w:val="28"/>
        </w:rPr>
        <w:t>Ассоциации</w:t>
      </w:r>
      <w:r w:rsidRPr="009B0372">
        <w:rPr>
          <w:sz w:val="28"/>
          <w:szCs w:val="28"/>
          <w:shd w:val="clear" w:color="auto" w:fill="FFFFFF"/>
        </w:rPr>
        <w:t xml:space="preserve"> СРО «ГС.П» и лицу, направившему жалобу (заявление)</w:t>
      </w:r>
      <w:r w:rsidR="00A81EB3" w:rsidRPr="009B0372">
        <w:rPr>
          <w:sz w:val="28"/>
          <w:szCs w:val="28"/>
          <w:shd w:val="clear" w:color="auto" w:fill="FFFFFF"/>
        </w:rPr>
        <w:t>,</w:t>
      </w:r>
      <w:r w:rsidRPr="009B0372">
        <w:rPr>
          <w:sz w:val="28"/>
          <w:szCs w:val="28"/>
          <w:shd w:val="clear" w:color="auto" w:fill="FFFFFF"/>
        </w:rPr>
        <w:t xml:space="preserve"> способом, обеспечивающим подтверждение направления соответствующего сообщения, с использованием телефонной, телеграфной, факсимильной, почтовой связи, электронной почтовой связи или вручены лично под расписку.</w:t>
      </w:r>
      <w:r w:rsidR="00D21B4B" w:rsidRPr="009B0372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B0372">
        <w:rPr>
          <w:sz w:val="28"/>
          <w:szCs w:val="28"/>
          <w:shd w:val="clear" w:color="auto" w:fill="FFFFFF"/>
        </w:rPr>
        <w:t xml:space="preserve">Риски, связанные с неполучением указанного сообщения по адресам, указанными членами </w:t>
      </w:r>
      <w:r w:rsidR="00B87AD0" w:rsidRPr="009B0372">
        <w:rPr>
          <w:sz w:val="28"/>
          <w:szCs w:val="28"/>
        </w:rPr>
        <w:t>Ассоциации</w:t>
      </w:r>
      <w:r w:rsidRPr="009B0372">
        <w:rPr>
          <w:sz w:val="28"/>
          <w:szCs w:val="28"/>
          <w:shd w:val="clear" w:color="auto" w:fill="FFFFFF"/>
        </w:rPr>
        <w:t xml:space="preserve"> СРО «ГС.П» и заявителя, несут сами члены </w:t>
      </w:r>
      <w:r w:rsidR="00B87AD0" w:rsidRPr="009B0372">
        <w:rPr>
          <w:sz w:val="28"/>
          <w:szCs w:val="28"/>
        </w:rPr>
        <w:t>Ассоциации</w:t>
      </w:r>
      <w:r w:rsidRPr="009B0372">
        <w:rPr>
          <w:sz w:val="28"/>
          <w:szCs w:val="28"/>
          <w:shd w:val="clear" w:color="auto" w:fill="FFFFFF"/>
        </w:rPr>
        <w:t xml:space="preserve"> СРО «ГС.П» и лицо, направившее жалобу (заявление).</w:t>
      </w:r>
    </w:p>
    <w:p w:rsidR="00A5765A" w:rsidRPr="009B0372" w:rsidRDefault="00A5765A" w:rsidP="00887466">
      <w:pPr>
        <w:pStyle w:val="ac"/>
        <w:numPr>
          <w:ilvl w:val="1"/>
          <w:numId w:val="31"/>
        </w:numPr>
        <w:tabs>
          <w:tab w:val="num" w:pos="0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При рассмотрении жалоб на действия (бездействие) членов Ассоциации</w:t>
      </w:r>
      <w:r w:rsidRPr="009B0372">
        <w:rPr>
          <w:sz w:val="28"/>
          <w:szCs w:val="28"/>
          <w:shd w:val="clear" w:color="auto" w:fill="FFFFFF"/>
        </w:rPr>
        <w:t xml:space="preserve"> СРО «ГС.П» </w:t>
      </w:r>
      <w:r w:rsidRPr="009B0372">
        <w:rPr>
          <w:sz w:val="28"/>
          <w:szCs w:val="28"/>
        </w:rPr>
        <w:t>могут использоваться информационные и коммуникационные технологии, позволяющие обеспечить возможность дистанционного участия в рассмотрении таких жалоб.</w:t>
      </w:r>
    </w:p>
    <w:p w:rsidR="00EE5B8B" w:rsidRPr="009B0372" w:rsidRDefault="00EE5B8B" w:rsidP="00887466">
      <w:pPr>
        <w:pStyle w:val="ac"/>
        <w:numPr>
          <w:ilvl w:val="1"/>
          <w:numId w:val="31"/>
        </w:numPr>
        <w:tabs>
          <w:tab w:val="num" w:pos="0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Если </w:t>
      </w:r>
      <w:r w:rsidR="00D21B4B" w:rsidRPr="009B0372">
        <w:rPr>
          <w:sz w:val="28"/>
          <w:szCs w:val="28"/>
        </w:rPr>
        <w:t>в результате внеплановой проверки</w:t>
      </w:r>
      <w:r w:rsidRPr="009B0372">
        <w:rPr>
          <w:sz w:val="28"/>
          <w:szCs w:val="28"/>
        </w:rPr>
        <w:t xml:space="preserve"> члена </w:t>
      </w:r>
      <w:r w:rsidR="00B87AD0" w:rsidRPr="009B0372">
        <w:rPr>
          <w:sz w:val="28"/>
          <w:szCs w:val="28"/>
        </w:rPr>
        <w:t>Ассоциации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</w:t>
      </w:r>
      <w:r w:rsidR="00D21B4B" w:rsidRPr="009B0372">
        <w:rPr>
          <w:sz w:val="28"/>
          <w:szCs w:val="28"/>
        </w:rPr>
        <w:t xml:space="preserve">было </w:t>
      </w:r>
      <w:r w:rsidRPr="009B0372">
        <w:rPr>
          <w:sz w:val="28"/>
          <w:szCs w:val="28"/>
        </w:rPr>
        <w:t>установ</w:t>
      </w:r>
      <w:r w:rsidR="00D21B4B" w:rsidRPr="009B0372">
        <w:rPr>
          <w:sz w:val="28"/>
          <w:szCs w:val="28"/>
        </w:rPr>
        <w:t>лено</w:t>
      </w:r>
      <w:r w:rsidRPr="009B0372">
        <w:rPr>
          <w:sz w:val="28"/>
          <w:szCs w:val="28"/>
        </w:rPr>
        <w:t xml:space="preserve"> отсутствие нарушений член</w:t>
      </w:r>
      <w:r w:rsidR="00D21B4B" w:rsidRPr="009B0372">
        <w:rPr>
          <w:sz w:val="28"/>
          <w:szCs w:val="28"/>
        </w:rPr>
        <w:t>ом</w:t>
      </w:r>
      <w:r w:rsidRPr="009B0372">
        <w:rPr>
          <w:sz w:val="28"/>
          <w:szCs w:val="28"/>
        </w:rPr>
        <w:t xml:space="preserve"> </w:t>
      </w:r>
      <w:r w:rsidR="00B87AD0" w:rsidRPr="009B0372">
        <w:rPr>
          <w:sz w:val="28"/>
          <w:szCs w:val="28"/>
        </w:rPr>
        <w:t>Ассоциации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, </w:t>
      </w:r>
      <w:r w:rsidR="004F1F93" w:rsidRPr="009B0372">
        <w:rPr>
          <w:sz w:val="28"/>
          <w:szCs w:val="28"/>
        </w:rPr>
        <w:t>заявителю</w:t>
      </w:r>
      <w:r w:rsidRPr="009B0372">
        <w:rPr>
          <w:sz w:val="28"/>
          <w:szCs w:val="28"/>
        </w:rPr>
        <w:t xml:space="preserve"> направляет</w:t>
      </w:r>
      <w:r w:rsidR="004F1F93" w:rsidRPr="009B0372">
        <w:rPr>
          <w:sz w:val="28"/>
          <w:szCs w:val="28"/>
        </w:rPr>
        <w:t>ся</w:t>
      </w:r>
      <w:r w:rsidRPr="009B0372">
        <w:rPr>
          <w:sz w:val="28"/>
          <w:szCs w:val="28"/>
        </w:rPr>
        <w:t xml:space="preserve"> </w:t>
      </w:r>
      <w:r w:rsidR="004F1F93" w:rsidRPr="009B0372">
        <w:rPr>
          <w:sz w:val="28"/>
          <w:szCs w:val="28"/>
        </w:rPr>
        <w:t>ответ на жалобу</w:t>
      </w:r>
      <w:r w:rsidR="00B87AD0" w:rsidRPr="009B0372">
        <w:rPr>
          <w:sz w:val="28"/>
          <w:szCs w:val="28"/>
        </w:rPr>
        <w:t xml:space="preserve"> </w:t>
      </w:r>
      <w:r w:rsidR="004F1F93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заявление</w:t>
      </w:r>
      <w:r w:rsidR="004F1F93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об отсутствии нарушений по фактам, изложенным в обращении</w:t>
      </w:r>
      <w:r w:rsidR="00D21B4B" w:rsidRPr="009B0372">
        <w:rPr>
          <w:sz w:val="28"/>
          <w:szCs w:val="28"/>
        </w:rPr>
        <w:t>. Ответ направляется</w:t>
      </w:r>
      <w:r w:rsidRPr="009B0372">
        <w:rPr>
          <w:sz w:val="28"/>
          <w:szCs w:val="28"/>
        </w:rPr>
        <w:t xml:space="preserve"> посредством почтового отправления по адресу</w:t>
      </w:r>
      <w:r w:rsidR="00D21B4B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указанному в обращении, либо в форме электронного документа по адресу электронной почты</w:t>
      </w:r>
      <w:r w:rsidR="00D21B4B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указанному в обращении, в срок</w:t>
      </w:r>
      <w:r w:rsidR="00D21B4B" w:rsidRPr="009B0372">
        <w:rPr>
          <w:sz w:val="28"/>
          <w:szCs w:val="28"/>
        </w:rPr>
        <w:t>,</w:t>
      </w:r>
      <w:r w:rsidRPr="009B0372">
        <w:rPr>
          <w:sz w:val="28"/>
          <w:szCs w:val="28"/>
        </w:rPr>
        <w:t xml:space="preserve"> не превышающий тридцать календарных дней с момента поступления обращения в </w:t>
      </w:r>
      <w:r w:rsidR="00B87AD0" w:rsidRPr="009B0372">
        <w:rPr>
          <w:sz w:val="28"/>
          <w:szCs w:val="28"/>
        </w:rPr>
        <w:t>Ассоциацию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.</w:t>
      </w:r>
    </w:p>
    <w:p w:rsidR="00EE5B8B" w:rsidRPr="009B0372" w:rsidRDefault="00EE5B8B" w:rsidP="00887466">
      <w:pPr>
        <w:pStyle w:val="ac"/>
        <w:numPr>
          <w:ilvl w:val="1"/>
          <w:numId w:val="31"/>
        </w:numPr>
        <w:tabs>
          <w:tab w:val="num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В случае выявления нарушений по результатам внеплановой проверки, допущенных членом </w:t>
      </w:r>
      <w:r w:rsidR="00B87AD0" w:rsidRPr="009B0372">
        <w:rPr>
          <w:sz w:val="28"/>
          <w:szCs w:val="28"/>
        </w:rPr>
        <w:t>Ассоциации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, </w:t>
      </w:r>
      <w:r w:rsidR="00B87AD0" w:rsidRPr="009B0372">
        <w:rPr>
          <w:sz w:val="28"/>
          <w:szCs w:val="28"/>
        </w:rPr>
        <w:t>Ассоциация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направляет соответствующий ответ о </w:t>
      </w:r>
      <w:r w:rsidR="004F1F93" w:rsidRPr="009B0372">
        <w:rPr>
          <w:sz w:val="28"/>
          <w:szCs w:val="28"/>
        </w:rPr>
        <w:t>результатах рассмотрения жалобы</w:t>
      </w:r>
      <w:r w:rsidR="00D21B4B" w:rsidRPr="009B0372">
        <w:rPr>
          <w:sz w:val="28"/>
          <w:szCs w:val="28"/>
        </w:rPr>
        <w:t xml:space="preserve"> </w:t>
      </w:r>
      <w:r w:rsidR="004F1F93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4F1F93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заявителю посредством почтового отправления по адресу, указанному в обращении, либо в форме электронного документа по адресу электронной почты, указанному в обращении, в срок не превышающий тридцать календарных дней с момента поступления обращения в </w:t>
      </w:r>
      <w:r w:rsidR="00B87AD0" w:rsidRPr="009B0372">
        <w:rPr>
          <w:sz w:val="28"/>
          <w:szCs w:val="28"/>
        </w:rPr>
        <w:t>Ассоциацию</w:t>
      </w:r>
      <w:r w:rsidR="004F1F93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. </w:t>
      </w:r>
    </w:p>
    <w:p w:rsidR="00EE5B8B" w:rsidRPr="009B0372" w:rsidRDefault="004F1F93" w:rsidP="00887466">
      <w:pPr>
        <w:pStyle w:val="ac"/>
        <w:numPr>
          <w:ilvl w:val="1"/>
          <w:numId w:val="31"/>
        </w:numPr>
        <w:tabs>
          <w:tab w:val="num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Жалобы</w:t>
      </w:r>
      <w:r w:rsidR="0099605B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, ответы и решения по обращениям, а также документы, подтверждающие их отправку заявителю, хранятся в деле члена </w:t>
      </w:r>
      <w:r w:rsidR="00B87AD0" w:rsidRPr="009B0372">
        <w:rPr>
          <w:sz w:val="28"/>
          <w:szCs w:val="28"/>
        </w:rPr>
        <w:t>Ассоциации</w:t>
      </w:r>
      <w:r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.</w:t>
      </w:r>
    </w:p>
    <w:p w:rsidR="00D21B4B" w:rsidRPr="009B0372" w:rsidRDefault="004F1F93" w:rsidP="00887466">
      <w:pPr>
        <w:pStyle w:val="ac"/>
        <w:numPr>
          <w:ilvl w:val="1"/>
          <w:numId w:val="31"/>
        </w:numPr>
        <w:tabs>
          <w:tab w:val="num" w:pos="0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Рассмотрение жалобы</w:t>
      </w:r>
      <w:r w:rsidR="0099605B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прекращается, если в ходе проверки было установлено, что заявитель указал ложные фамилию, адрес и другие недостоверные сведения. </w:t>
      </w:r>
    </w:p>
    <w:p w:rsidR="00EE5B8B" w:rsidRPr="009B0372" w:rsidRDefault="00E1266B" w:rsidP="00887466">
      <w:pPr>
        <w:pStyle w:val="af6"/>
        <w:ind w:firstLine="709"/>
        <w:jc w:val="center"/>
      </w:pPr>
      <w:r w:rsidRPr="009B0372">
        <w:t>7. ОСНОВАНИЯ ОСТАВЛЕНИЯ ОБРАЩЕНИЯ БЕЗ РАССМОТРЕНИЯ</w:t>
      </w:r>
    </w:p>
    <w:p w:rsidR="00EE5B8B" w:rsidRPr="009B0372" w:rsidRDefault="004220BD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Жалобы</w:t>
      </w:r>
      <w:r w:rsidR="0099605B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заявления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, в которых отсутствуют фамилия (наименование организации </w:t>
      </w:r>
      <w:r w:rsidR="00B87AD0" w:rsidRPr="009B0372">
        <w:rPr>
          <w:sz w:val="28"/>
          <w:szCs w:val="28"/>
        </w:rPr>
        <w:t>–</w:t>
      </w:r>
      <w:r w:rsidR="00EE5B8B" w:rsidRPr="009B0372">
        <w:rPr>
          <w:sz w:val="28"/>
          <w:szCs w:val="28"/>
        </w:rPr>
        <w:t xml:space="preserve"> для заявителя-юридического лица), почтовый адрес и личная подпись заявителя или представителя заявителя</w:t>
      </w:r>
      <w:r w:rsidR="00D21B4B" w:rsidRPr="009B0372">
        <w:rPr>
          <w:sz w:val="28"/>
          <w:szCs w:val="28"/>
        </w:rPr>
        <w:t>,</w:t>
      </w:r>
      <w:r w:rsidR="00EE5B8B" w:rsidRPr="009B0372">
        <w:rPr>
          <w:sz w:val="28"/>
          <w:szCs w:val="28"/>
        </w:rPr>
        <w:t xml:space="preserve"> считаются анонимными и не подлежат рассмотрению.</w:t>
      </w:r>
    </w:p>
    <w:p w:rsidR="00EE5B8B" w:rsidRPr="009B0372" w:rsidRDefault="00EE5B8B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В случае</w:t>
      </w:r>
      <w:r w:rsidR="00D21B4B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ес</w:t>
      </w:r>
      <w:r w:rsidR="004220BD" w:rsidRPr="009B0372">
        <w:rPr>
          <w:sz w:val="28"/>
          <w:szCs w:val="28"/>
        </w:rPr>
        <w:t>ли текст жалобы</w:t>
      </w:r>
      <w:r w:rsidR="001146F6" w:rsidRPr="009B0372">
        <w:rPr>
          <w:sz w:val="28"/>
          <w:szCs w:val="28"/>
        </w:rPr>
        <w:t xml:space="preserve"> </w:t>
      </w:r>
      <w:r w:rsidR="004220BD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4220BD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не поддается прочтению, обращение может быть оставлено без рассмотрения, о чем письменно </w:t>
      </w:r>
      <w:r w:rsidRPr="009B0372">
        <w:rPr>
          <w:sz w:val="28"/>
          <w:szCs w:val="28"/>
        </w:rPr>
        <w:lastRenderedPageBreak/>
        <w:t>сообщается заяви</w:t>
      </w:r>
      <w:r w:rsidR="00D21B4B" w:rsidRPr="009B0372">
        <w:rPr>
          <w:sz w:val="28"/>
          <w:szCs w:val="28"/>
        </w:rPr>
        <w:t>телю не позднее тре</w:t>
      </w:r>
      <w:r w:rsidRPr="009B0372">
        <w:rPr>
          <w:sz w:val="28"/>
          <w:szCs w:val="28"/>
        </w:rPr>
        <w:t>х рабочих дней со дня принятия решения об оставлении без рассмотрения, если фамилия (наименование) заявителя и его почтовый адрес поддаются прочтению.</w:t>
      </w:r>
    </w:p>
    <w:p w:rsidR="00EE5B8B" w:rsidRPr="009B0372" w:rsidRDefault="004220BD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Жалоба</w:t>
      </w:r>
      <w:r w:rsidR="001146F6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(</w:t>
      </w:r>
      <w:r w:rsidR="00EE5B8B" w:rsidRPr="009B0372">
        <w:rPr>
          <w:sz w:val="28"/>
          <w:szCs w:val="28"/>
        </w:rPr>
        <w:t>заявление</w:t>
      </w:r>
      <w:r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может быть оставлено без рассмотрения, если в нем содержится вопрос, на который заявителю давались письменные ответы по существу в связи с ранее направляемыми обращениями, и при этом во вновь направленном обращении не приводятся новые доводы или обстоятельства. При этом заявите</w:t>
      </w:r>
      <w:r w:rsidR="00D21B4B" w:rsidRPr="009B0372">
        <w:rPr>
          <w:sz w:val="28"/>
          <w:szCs w:val="28"/>
        </w:rPr>
        <w:t>лю не позднее тре</w:t>
      </w:r>
      <w:r w:rsidR="00EE5B8B" w:rsidRPr="009B0372">
        <w:rPr>
          <w:sz w:val="28"/>
          <w:szCs w:val="28"/>
        </w:rPr>
        <w:t>х рабочих дней со дня принятия решения об оставлении жалобы или заявления без рассмотрения направляется письменное уведомление со ссылкой на данный ранее ответ.</w:t>
      </w:r>
    </w:p>
    <w:p w:rsidR="00EE5B8B" w:rsidRPr="009B0372" w:rsidRDefault="00EE5B8B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Без рассмотре</w:t>
      </w:r>
      <w:r w:rsidR="004220BD" w:rsidRPr="009B0372">
        <w:rPr>
          <w:sz w:val="28"/>
          <w:szCs w:val="28"/>
        </w:rPr>
        <w:t>ния могут быть оставлены жалобы</w:t>
      </w:r>
      <w:r w:rsidR="001146F6" w:rsidRPr="009B0372">
        <w:rPr>
          <w:sz w:val="28"/>
          <w:szCs w:val="28"/>
        </w:rPr>
        <w:t xml:space="preserve"> </w:t>
      </w:r>
      <w:r w:rsidR="004220BD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4220BD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заявителей, содержащие вопросы, решение которых не входит в компетенцию </w:t>
      </w:r>
      <w:r w:rsidR="00B87AD0" w:rsidRPr="009B0372">
        <w:rPr>
          <w:sz w:val="28"/>
          <w:szCs w:val="28"/>
        </w:rPr>
        <w:t>Ассоциации</w:t>
      </w:r>
      <w:r w:rsidR="004220BD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. </w:t>
      </w:r>
      <w:r w:rsidR="00D21B4B" w:rsidRPr="009B0372">
        <w:rPr>
          <w:sz w:val="28"/>
          <w:szCs w:val="28"/>
        </w:rPr>
        <w:t>При этом заявителю не позднее тре</w:t>
      </w:r>
      <w:r w:rsidRPr="009B0372">
        <w:rPr>
          <w:sz w:val="28"/>
          <w:szCs w:val="28"/>
        </w:rPr>
        <w:t>х рабочих дней со дня принятия решения об оставлении обращения без рассмотрения направляется письменное уведомление.</w:t>
      </w:r>
    </w:p>
    <w:p w:rsidR="00EE5B8B" w:rsidRPr="009B0372" w:rsidRDefault="00EE5B8B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Без рассмотре</w:t>
      </w:r>
      <w:r w:rsidR="00522025" w:rsidRPr="009B0372">
        <w:rPr>
          <w:sz w:val="28"/>
          <w:szCs w:val="28"/>
        </w:rPr>
        <w:t>ния могут быть оставлены жалобы</w:t>
      </w:r>
      <w:r w:rsidR="001146F6" w:rsidRPr="009B0372">
        <w:rPr>
          <w:sz w:val="28"/>
          <w:szCs w:val="28"/>
        </w:rPr>
        <w:t xml:space="preserve"> </w:t>
      </w:r>
      <w:r w:rsidR="00522025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522025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заявителей, содержащие признаки рекламы, коммерческие предложения.</w:t>
      </w:r>
      <w:r w:rsidR="00D21B4B" w:rsidRPr="009B0372">
        <w:rPr>
          <w:sz w:val="28"/>
          <w:szCs w:val="28"/>
        </w:rPr>
        <w:t xml:space="preserve"> При этом заявителю не направляе</w:t>
      </w:r>
      <w:r w:rsidRPr="009B0372">
        <w:rPr>
          <w:sz w:val="28"/>
          <w:szCs w:val="28"/>
        </w:rPr>
        <w:t>тся письменное уведомление.</w:t>
      </w:r>
    </w:p>
    <w:p w:rsidR="00D21B4B" w:rsidRPr="009B0372" w:rsidRDefault="00EE5B8B" w:rsidP="00887466">
      <w:pPr>
        <w:pStyle w:val="ac"/>
        <w:numPr>
          <w:ilvl w:val="1"/>
          <w:numId w:val="33"/>
        </w:numPr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Решение об оставлен</w:t>
      </w:r>
      <w:r w:rsidR="00522025" w:rsidRPr="009B0372">
        <w:rPr>
          <w:sz w:val="28"/>
          <w:szCs w:val="28"/>
        </w:rPr>
        <w:t>ии жалобы</w:t>
      </w:r>
      <w:r w:rsidR="001146F6" w:rsidRPr="009B0372">
        <w:rPr>
          <w:sz w:val="28"/>
          <w:szCs w:val="28"/>
        </w:rPr>
        <w:t xml:space="preserve"> </w:t>
      </w:r>
      <w:r w:rsidR="00522025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522025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без рассмотрения принимается </w:t>
      </w:r>
      <w:r w:rsidR="00D21B4B" w:rsidRPr="009B0372">
        <w:rPr>
          <w:sz w:val="28"/>
          <w:szCs w:val="28"/>
        </w:rPr>
        <w:t xml:space="preserve">уполномоченным органом </w:t>
      </w:r>
      <w:r w:rsidR="00B87AD0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</w:rPr>
        <w:t xml:space="preserve"> СРО «ГС.П»</w:t>
      </w:r>
      <w:r w:rsidR="00D21B4B" w:rsidRPr="009B0372">
        <w:rPr>
          <w:sz w:val="28"/>
          <w:szCs w:val="28"/>
        </w:rPr>
        <w:t>.</w:t>
      </w:r>
    </w:p>
    <w:p w:rsidR="00EE5B8B" w:rsidRPr="009B0372" w:rsidRDefault="00E1266B" w:rsidP="00887466">
      <w:pPr>
        <w:pStyle w:val="af6"/>
        <w:ind w:firstLine="709"/>
        <w:jc w:val="center"/>
      </w:pPr>
      <w:r w:rsidRPr="009B0372">
        <w:t>8. РЕШЕНИЕ ПО ОБРАЩЕНИЮ</w:t>
      </w:r>
    </w:p>
    <w:p w:rsidR="00EE5B8B" w:rsidRPr="009B0372" w:rsidRDefault="00D21B4B" w:rsidP="00887466">
      <w:pPr>
        <w:tabs>
          <w:tab w:val="left" w:pos="709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8.1.</w:t>
      </w:r>
      <w:r w:rsidR="00522025" w:rsidRPr="009B0372">
        <w:rPr>
          <w:sz w:val="28"/>
          <w:szCs w:val="28"/>
        </w:rPr>
        <w:tab/>
        <w:t>Решение по жалобе (</w:t>
      </w:r>
      <w:r w:rsidR="00EE5B8B" w:rsidRPr="009B0372">
        <w:rPr>
          <w:sz w:val="28"/>
          <w:szCs w:val="28"/>
        </w:rPr>
        <w:t>заявлению</w:t>
      </w:r>
      <w:r w:rsidR="00522025" w:rsidRPr="009B0372">
        <w:rPr>
          <w:sz w:val="28"/>
          <w:szCs w:val="28"/>
        </w:rPr>
        <w:t>)</w:t>
      </w:r>
      <w:r w:rsidR="00EE5B8B" w:rsidRPr="009B0372">
        <w:rPr>
          <w:sz w:val="28"/>
          <w:szCs w:val="28"/>
        </w:rPr>
        <w:t xml:space="preserve"> должно быть мотивированным со ссылкой на конкретные федеральные законы и иные нормативные правовые акты Российской Федерации, Устав </w:t>
      </w:r>
      <w:r w:rsidR="00B87AD0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, стандарты, требования, правила  и иные внутренние документы </w:t>
      </w:r>
      <w:r w:rsidR="00B87AD0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.</w:t>
      </w:r>
    </w:p>
    <w:p w:rsidR="00EE5B8B" w:rsidRPr="009B0372" w:rsidRDefault="00EE5B8B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8.2.</w:t>
      </w:r>
      <w:r w:rsidR="009E3D56" w:rsidRPr="009B0372">
        <w:rPr>
          <w:sz w:val="28"/>
          <w:szCs w:val="28"/>
        </w:rPr>
        <w:tab/>
        <w:t>По итогам рассмотрения жалобы (</w:t>
      </w:r>
      <w:r w:rsidRPr="009B0372">
        <w:rPr>
          <w:sz w:val="28"/>
          <w:szCs w:val="28"/>
        </w:rPr>
        <w:t>заявления</w:t>
      </w:r>
      <w:r w:rsidR="009E3D56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принимается одно из следующих решений:</w:t>
      </w:r>
    </w:p>
    <w:p w:rsidR="00EE5B8B" w:rsidRPr="009B0372" w:rsidRDefault="00D21B4B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о полном или частичном удовлетворении обращения;</w:t>
      </w:r>
    </w:p>
    <w:p w:rsidR="00EE5B8B" w:rsidRPr="009B0372" w:rsidRDefault="00D21B4B" w:rsidP="00887466">
      <w:pPr>
        <w:tabs>
          <w:tab w:val="num" w:pos="0"/>
          <w:tab w:val="num" w:pos="567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о полном или частичном отказе в удовлетворении обращения;</w:t>
      </w:r>
    </w:p>
    <w:p w:rsidR="00EE5B8B" w:rsidRPr="009B0372" w:rsidRDefault="00D21B4B" w:rsidP="00887466">
      <w:pPr>
        <w:tabs>
          <w:tab w:val="num" w:pos="0"/>
          <w:tab w:val="num" w:pos="567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о прекращении рассмотрения о</w:t>
      </w:r>
      <w:r w:rsidRPr="009B0372">
        <w:rPr>
          <w:sz w:val="28"/>
          <w:szCs w:val="28"/>
        </w:rPr>
        <w:t>бращения в связи с его отзывом з</w:t>
      </w:r>
      <w:r w:rsidR="00EE5B8B" w:rsidRPr="009B0372">
        <w:rPr>
          <w:sz w:val="28"/>
          <w:szCs w:val="28"/>
        </w:rPr>
        <w:t>аявителем.</w:t>
      </w:r>
    </w:p>
    <w:p w:rsidR="00EE5B8B" w:rsidRPr="009B0372" w:rsidRDefault="00EE5B8B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8.3.</w:t>
      </w:r>
      <w:r w:rsidRPr="009B0372">
        <w:rPr>
          <w:sz w:val="28"/>
          <w:szCs w:val="28"/>
        </w:rPr>
        <w:tab/>
        <w:t>По</w:t>
      </w:r>
      <w:r w:rsidR="00D21B4B" w:rsidRPr="009B0372">
        <w:rPr>
          <w:sz w:val="28"/>
          <w:szCs w:val="28"/>
        </w:rPr>
        <w:t xml:space="preserve"> итогам рассмотрения жалобы (</w:t>
      </w:r>
      <w:r w:rsidRPr="009B0372">
        <w:rPr>
          <w:sz w:val="28"/>
          <w:szCs w:val="28"/>
        </w:rPr>
        <w:t>заявления</w:t>
      </w:r>
      <w:r w:rsidR="00D21B4B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 </w:t>
      </w:r>
      <w:r w:rsidR="00B87AD0" w:rsidRPr="009B0372">
        <w:rPr>
          <w:sz w:val="28"/>
          <w:szCs w:val="28"/>
        </w:rPr>
        <w:t>Ассоциация СРО «ГС.П»</w:t>
      </w:r>
      <w:r w:rsidRPr="009B0372">
        <w:rPr>
          <w:sz w:val="28"/>
          <w:szCs w:val="28"/>
        </w:rPr>
        <w:t xml:space="preserve"> вправе принять следующее решение в отношении члена </w:t>
      </w:r>
      <w:r w:rsidR="00B87AD0" w:rsidRPr="009B0372">
        <w:rPr>
          <w:sz w:val="28"/>
          <w:szCs w:val="28"/>
        </w:rPr>
        <w:t>Ассоциации СРО «ГС.П»</w:t>
      </w:r>
      <w:r w:rsidRPr="009B0372">
        <w:rPr>
          <w:sz w:val="28"/>
          <w:szCs w:val="28"/>
        </w:rPr>
        <w:t>:</w:t>
      </w:r>
    </w:p>
    <w:p w:rsidR="00EE5B8B" w:rsidRPr="009B0372" w:rsidRDefault="00D21B4B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применить к члену </w:t>
      </w:r>
      <w:r w:rsidR="00B87AD0" w:rsidRPr="009B0372">
        <w:rPr>
          <w:sz w:val="28"/>
          <w:szCs w:val="28"/>
        </w:rPr>
        <w:t>Ассоциации</w:t>
      </w:r>
      <w:r w:rsidR="00330F44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 xml:space="preserve"> </w:t>
      </w:r>
      <w:r w:rsidR="00F02170" w:rsidRPr="009B0372">
        <w:rPr>
          <w:sz w:val="28"/>
          <w:szCs w:val="28"/>
        </w:rPr>
        <w:t xml:space="preserve">или отказать в применении к члену </w:t>
      </w:r>
      <w:r w:rsidR="00B87AD0" w:rsidRPr="009B0372">
        <w:rPr>
          <w:sz w:val="28"/>
          <w:szCs w:val="28"/>
        </w:rPr>
        <w:t>Ассоциации</w:t>
      </w:r>
      <w:r w:rsidR="00F02170" w:rsidRPr="009B0372">
        <w:rPr>
          <w:sz w:val="28"/>
          <w:szCs w:val="28"/>
        </w:rPr>
        <w:t xml:space="preserve"> СРО «ГС.П» </w:t>
      </w:r>
      <w:r w:rsidRPr="009B0372">
        <w:rPr>
          <w:sz w:val="28"/>
          <w:szCs w:val="28"/>
        </w:rPr>
        <w:t>мер</w:t>
      </w:r>
      <w:r w:rsidR="00EE5B8B" w:rsidRPr="009B0372">
        <w:rPr>
          <w:sz w:val="28"/>
          <w:szCs w:val="28"/>
        </w:rPr>
        <w:t xml:space="preserve"> дисциплина</w:t>
      </w:r>
      <w:r w:rsidRPr="009B0372">
        <w:rPr>
          <w:sz w:val="28"/>
          <w:szCs w:val="28"/>
        </w:rPr>
        <w:t>рного воздействия, установленных</w:t>
      </w:r>
      <w:r w:rsidR="00EE5B8B" w:rsidRPr="009B0372">
        <w:rPr>
          <w:sz w:val="28"/>
          <w:szCs w:val="28"/>
        </w:rPr>
        <w:t xml:space="preserve"> </w:t>
      </w:r>
      <w:r w:rsidRPr="009B0372">
        <w:rPr>
          <w:sz w:val="28"/>
          <w:szCs w:val="28"/>
        </w:rPr>
        <w:t>внутренними документами</w:t>
      </w:r>
      <w:r w:rsidR="00EE5B8B" w:rsidRPr="009B0372">
        <w:rPr>
          <w:sz w:val="28"/>
          <w:szCs w:val="28"/>
        </w:rPr>
        <w:t xml:space="preserve"> </w:t>
      </w:r>
      <w:r w:rsidR="00B87AD0" w:rsidRPr="009B0372">
        <w:rPr>
          <w:sz w:val="28"/>
          <w:szCs w:val="28"/>
        </w:rPr>
        <w:t>Ассоциации</w:t>
      </w:r>
      <w:r w:rsidR="00F02170" w:rsidRPr="009B0372">
        <w:rPr>
          <w:sz w:val="28"/>
          <w:szCs w:val="28"/>
        </w:rPr>
        <w:t xml:space="preserve"> СРО «ГС.П»,</w:t>
      </w:r>
    </w:p>
    <w:p w:rsidR="00EE5B8B" w:rsidRPr="009B0372" w:rsidRDefault="00D21B4B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 xml:space="preserve">провести дополнительную проверку </w:t>
      </w:r>
      <w:r w:rsidRPr="009B0372">
        <w:rPr>
          <w:sz w:val="28"/>
          <w:szCs w:val="28"/>
        </w:rPr>
        <w:t xml:space="preserve">в отношении </w:t>
      </w:r>
      <w:r w:rsidR="00EE5B8B" w:rsidRPr="009B0372">
        <w:rPr>
          <w:sz w:val="28"/>
          <w:szCs w:val="28"/>
        </w:rPr>
        <w:t xml:space="preserve">члена </w:t>
      </w:r>
      <w:r w:rsidR="00CC7CD2" w:rsidRPr="009B0372">
        <w:rPr>
          <w:sz w:val="28"/>
          <w:szCs w:val="28"/>
        </w:rPr>
        <w:t>Ассоциации</w:t>
      </w:r>
      <w:r w:rsidR="00F02170" w:rsidRPr="009B0372">
        <w:rPr>
          <w:sz w:val="28"/>
          <w:szCs w:val="28"/>
        </w:rPr>
        <w:t xml:space="preserve"> СРО «ГС.П»</w:t>
      </w:r>
      <w:r w:rsidR="00EE5B8B" w:rsidRPr="009B0372">
        <w:rPr>
          <w:sz w:val="28"/>
          <w:szCs w:val="28"/>
        </w:rPr>
        <w:t>;</w:t>
      </w:r>
    </w:p>
    <w:p w:rsidR="00D21B4B" w:rsidRPr="009B0372" w:rsidRDefault="00D21B4B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 xml:space="preserve">- </w:t>
      </w:r>
      <w:r w:rsidR="00EE5B8B" w:rsidRPr="009B0372">
        <w:rPr>
          <w:sz w:val="28"/>
          <w:szCs w:val="28"/>
        </w:rPr>
        <w:t>прекратить рассмотрение обращения.</w:t>
      </w:r>
    </w:p>
    <w:p w:rsidR="00D21B4B" w:rsidRPr="009B0372" w:rsidRDefault="00EE5B8B" w:rsidP="00887466">
      <w:pPr>
        <w:tabs>
          <w:tab w:val="num" w:pos="0"/>
          <w:tab w:val="left" w:pos="1134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9B0372">
        <w:rPr>
          <w:sz w:val="28"/>
          <w:szCs w:val="28"/>
        </w:rPr>
        <w:t>8.4.</w:t>
      </w:r>
      <w:r w:rsidRPr="009B0372">
        <w:rPr>
          <w:sz w:val="28"/>
          <w:szCs w:val="28"/>
        </w:rPr>
        <w:tab/>
        <w:t xml:space="preserve">Решение, принятое по результатам рассмотрения жалобы </w:t>
      </w:r>
      <w:r w:rsidR="00F02170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F02170" w:rsidRPr="009B0372">
        <w:rPr>
          <w:sz w:val="28"/>
          <w:szCs w:val="28"/>
        </w:rPr>
        <w:t>)</w:t>
      </w:r>
      <w:r w:rsidRPr="009B0372">
        <w:rPr>
          <w:sz w:val="28"/>
          <w:szCs w:val="28"/>
        </w:rPr>
        <w:t xml:space="preserve">, направляется </w:t>
      </w:r>
      <w:r w:rsidR="00CC7CD2" w:rsidRPr="009B0372">
        <w:rPr>
          <w:sz w:val="28"/>
          <w:szCs w:val="28"/>
        </w:rPr>
        <w:t>Ассоциацией</w:t>
      </w:r>
      <w:r w:rsidR="00F02170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члену </w:t>
      </w:r>
      <w:r w:rsidR="00CC7CD2" w:rsidRPr="009B0372">
        <w:rPr>
          <w:sz w:val="28"/>
          <w:szCs w:val="28"/>
        </w:rPr>
        <w:t>Ассоциации</w:t>
      </w:r>
      <w:r w:rsidR="00F02170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>, в отношении которого подано обр</w:t>
      </w:r>
      <w:r w:rsidR="00D21B4B" w:rsidRPr="009B0372">
        <w:rPr>
          <w:sz w:val="28"/>
          <w:szCs w:val="28"/>
        </w:rPr>
        <w:t xml:space="preserve">ащение и лицу, ее направившему, </w:t>
      </w:r>
      <w:r w:rsidRPr="009B0372">
        <w:rPr>
          <w:sz w:val="28"/>
          <w:szCs w:val="28"/>
        </w:rPr>
        <w:t>в соответствии с законодатель</w:t>
      </w:r>
      <w:r w:rsidR="00D21B4B" w:rsidRPr="009B0372">
        <w:rPr>
          <w:sz w:val="28"/>
          <w:szCs w:val="28"/>
        </w:rPr>
        <w:t>ством Российской Федерации.</w:t>
      </w:r>
    </w:p>
    <w:p w:rsidR="00EE5B8B" w:rsidRPr="009B0372" w:rsidRDefault="00E1266B" w:rsidP="00887466">
      <w:pPr>
        <w:pStyle w:val="af6"/>
        <w:ind w:firstLine="709"/>
        <w:jc w:val="center"/>
      </w:pPr>
      <w:r w:rsidRPr="009B0372">
        <w:lastRenderedPageBreak/>
        <w:t>9. НЕРАЗГЛАШЕНИЕ СВЕДЕНИЙ В СВЯЗИ С РАССМОТРЕНИЕМ ОБРАЩЕНИЙ</w:t>
      </w:r>
    </w:p>
    <w:p w:rsidR="00EE5B8B" w:rsidRPr="009B0372" w:rsidRDefault="00EE5B8B" w:rsidP="00887466">
      <w:pPr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0372">
        <w:rPr>
          <w:sz w:val="28"/>
          <w:szCs w:val="28"/>
        </w:rPr>
        <w:t>9.1.</w:t>
      </w:r>
      <w:r w:rsidRPr="009B0372">
        <w:rPr>
          <w:sz w:val="28"/>
          <w:szCs w:val="28"/>
        </w:rPr>
        <w:tab/>
        <w:t xml:space="preserve">Вся информация, полученная работниками </w:t>
      </w:r>
      <w:r w:rsidR="00CC7CD2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</w:rPr>
        <w:t xml:space="preserve"> СРО «ГС.П»</w:t>
      </w:r>
      <w:r w:rsidRPr="009B0372">
        <w:rPr>
          <w:sz w:val="28"/>
          <w:szCs w:val="28"/>
        </w:rPr>
        <w:t xml:space="preserve"> от лиц, 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информацией ограниченного доступа.</w:t>
      </w:r>
      <w:r w:rsidRPr="009B0372">
        <w:rPr>
          <w:sz w:val="28"/>
          <w:szCs w:val="28"/>
          <w:shd w:val="clear" w:color="auto" w:fill="FFFFFF"/>
        </w:rPr>
        <w:t xml:space="preserve"> Члены </w:t>
      </w:r>
      <w:r w:rsidR="00701E0C" w:rsidRPr="009B0372">
        <w:rPr>
          <w:sz w:val="28"/>
          <w:szCs w:val="28"/>
          <w:shd w:val="clear" w:color="auto" w:fill="FFFFFF"/>
        </w:rPr>
        <w:t xml:space="preserve">уполномоченного органа </w:t>
      </w:r>
      <w:r w:rsidR="00701E0C" w:rsidRPr="009B0372">
        <w:rPr>
          <w:sz w:val="28"/>
          <w:szCs w:val="28"/>
        </w:rPr>
        <w:t xml:space="preserve">Ассоциации СРО «ГС.П» </w:t>
      </w:r>
      <w:r w:rsidRPr="009B0372">
        <w:rPr>
          <w:sz w:val="28"/>
          <w:szCs w:val="28"/>
          <w:shd w:val="clear" w:color="auto" w:fill="FFFFFF"/>
        </w:rPr>
        <w:t xml:space="preserve">и работники </w:t>
      </w:r>
      <w:r w:rsidR="00CC7CD2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  <w:shd w:val="clear" w:color="auto" w:fill="FFFFFF"/>
        </w:rPr>
        <w:t xml:space="preserve"> СРО «ГС.П»</w:t>
      </w:r>
      <w:r w:rsidRPr="009B0372">
        <w:rPr>
          <w:sz w:val="28"/>
          <w:szCs w:val="28"/>
          <w:shd w:val="clear" w:color="auto" w:fill="FFFFFF"/>
        </w:rPr>
        <w:t xml:space="preserve"> отвечают за неразглашение и нераспространение сведений, полученных в ходе работы по рассмотрению </w:t>
      </w:r>
      <w:r w:rsidR="00522025" w:rsidRPr="009B0372">
        <w:rPr>
          <w:sz w:val="28"/>
          <w:szCs w:val="28"/>
        </w:rPr>
        <w:t>жалобы</w:t>
      </w:r>
      <w:r w:rsidR="00CC7CD2" w:rsidRPr="009B0372">
        <w:rPr>
          <w:sz w:val="28"/>
          <w:szCs w:val="28"/>
        </w:rPr>
        <w:t xml:space="preserve"> </w:t>
      </w:r>
      <w:r w:rsidR="00522025" w:rsidRPr="009B0372">
        <w:rPr>
          <w:sz w:val="28"/>
          <w:szCs w:val="28"/>
        </w:rPr>
        <w:t>(</w:t>
      </w:r>
      <w:r w:rsidRPr="009B0372">
        <w:rPr>
          <w:sz w:val="28"/>
          <w:szCs w:val="28"/>
        </w:rPr>
        <w:t>заявления</w:t>
      </w:r>
      <w:r w:rsidR="00522025" w:rsidRPr="009B0372">
        <w:rPr>
          <w:sz w:val="28"/>
          <w:szCs w:val="28"/>
        </w:rPr>
        <w:t>)</w:t>
      </w:r>
      <w:r w:rsidRPr="009B0372">
        <w:rPr>
          <w:sz w:val="28"/>
          <w:szCs w:val="28"/>
          <w:shd w:val="clear" w:color="auto" w:fill="FFFFFF"/>
        </w:rPr>
        <w:t xml:space="preserve">, в соответствии с требованиями законодательства Российской Федерации и внутренних документов </w:t>
      </w:r>
      <w:r w:rsidR="00CC7CD2" w:rsidRPr="009B0372">
        <w:rPr>
          <w:sz w:val="28"/>
          <w:szCs w:val="28"/>
        </w:rPr>
        <w:t>Ассоциации</w:t>
      </w:r>
      <w:r w:rsidR="00522025" w:rsidRPr="009B0372">
        <w:rPr>
          <w:sz w:val="28"/>
          <w:szCs w:val="28"/>
          <w:shd w:val="clear" w:color="auto" w:fill="FFFFFF"/>
        </w:rPr>
        <w:t xml:space="preserve"> СРО «ГС.П»</w:t>
      </w:r>
      <w:r w:rsidR="00701E0C" w:rsidRPr="009B0372">
        <w:rPr>
          <w:sz w:val="28"/>
          <w:szCs w:val="28"/>
          <w:shd w:val="clear" w:color="auto" w:fill="FFFFFF"/>
        </w:rPr>
        <w:t xml:space="preserve">. </w:t>
      </w:r>
    </w:p>
    <w:p w:rsidR="00EE5B8B" w:rsidRPr="009B0372" w:rsidRDefault="00887466" w:rsidP="00887466">
      <w:pPr>
        <w:pStyle w:val="af6"/>
        <w:ind w:firstLine="709"/>
        <w:jc w:val="center"/>
      </w:pPr>
      <w:r w:rsidRPr="009B0372">
        <w:t>10.</w:t>
      </w:r>
      <w:r w:rsidR="00E1266B" w:rsidRPr="009B0372">
        <w:t xml:space="preserve"> ЗАКЛЮЧИТЕЛЬНЫЕ ПОЛОЖЕНИЯ</w:t>
      </w:r>
    </w:p>
    <w:p w:rsidR="00887466" w:rsidRPr="009B0372" w:rsidRDefault="00887466" w:rsidP="00887466">
      <w:pPr>
        <w:widowControl/>
        <w:numPr>
          <w:ilvl w:val="0"/>
          <w:numId w:val="37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55.18 Градостроительного кодекса Российской Федерации.</w:t>
      </w:r>
    </w:p>
    <w:p w:rsidR="00EE5B8B" w:rsidRPr="009B0372" w:rsidRDefault="00887466" w:rsidP="00887466">
      <w:pPr>
        <w:widowControl/>
        <w:numPr>
          <w:ilvl w:val="0"/>
          <w:numId w:val="37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B0372">
        <w:rPr>
          <w:sz w:val="28"/>
          <w:szCs w:val="28"/>
        </w:rPr>
        <w:t>В решении вопросов, не нашедших свое отражение в настоящем Положении, члены Ассоциации СРО «ГС.П», его органы управления, должностные лица и специалисты Ассоциации СРО «ГС.П» руководствуются Уставом Ассоциации СРО «ГС.П» и законодательством Российской Федерации.</w:t>
      </w:r>
    </w:p>
    <w:sectPr w:rsidR="00EE5B8B" w:rsidRPr="009B0372" w:rsidSect="009A16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135" w:right="851" w:bottom="993" w:left="709" w:header="720" w:footer="720" w:gutter="567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B4B" w:rsidRDefault="00D21B4B">
      <w:pPr>
        <w:spacing w:line="240" w:lineRule="auto"/>
      </w:pPr>
      <w:r>
        <w:separator/>
      </w:r>
    </w:p>
  </w:endnote>
  <w:endnote w:type="continuationSeparator" w:id="0">
    <w:p w:rsidR="00D21B4B" w:rsidRDefault="00D21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4B" w:rsidRDefault="00D21B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7C42">
      <w:rPr>
        <w:rStyle w:val="a7"/>
        <w:noProof/>
      </w:rPr>
      <w:t>8</w:t>
    </w:r>
    <w:r>
      <w:rPr>
        <w:rStyle w:val="a7"/>
      </w:rPr>
      <w:fldChar w:fldCharType="end"/>
    </w:r>
  </w:p>
  <w:p w:rsidR="00D21B4B" w:rsidRDefault="00D21B4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721090"/>
      <w:docPartObj>
        <w:docPartGallery w:val="Page Numbers (Bottom of Page)"/>
        <w:docPartUnique/>
      </w:docPartObj>
    </w:sdtPr>
    <w:sdtEndPr/>
    <w:sdtContent>
      <w:p w:rsidR="00BD7C42" w:rsidRDefault="00BD7C42">
        <w:pPr>
          <w:pStyle w:val="a8"/>
          <w:jc w:val="center"/>
        </w:pPr>
        <w:r w:rsidRPr="00BD7C42">
          <w:rPr>
            <w:sz w:val="24"/>
            <w:szCs w:val="24"/>
          </w:rPr>
          <w:fldChar w:fldCharType="begin"/>
        </w:r>
        <w:r w:rsidRPr="00BD7C42">
          <w:rPr>
            <w:sz w:val="24"/>
            <w:szCs w:val="24"/>
          </w:rPr>
          <w:instrText>PAGE   \* MERGEFORMAT</w:instrText>
        </w:r>
        <w:r w:rsidRPr="00BD7C42">
          <w:rPr>
            <w:sz w:val="24"/>
            <w:szCs w:val="24"/>
          </w:rPr>
          <w:fldChar w:fldCharType="separate"/>
        </w:r>
        <w:r w:rsidR="00A90D38">
          <w:rPr>
            <w:noProof/>
            <w:sz w:val="24"/>
            <w:szCs w:val="24"/>
          </w:rPr>
          <w:t>2</w:t>
        </w:r>
        <w:r w:rsidRPr="00BD7C42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42" w:rsidRPr="00BD7C42" w:rsidRDefault="00BD7C42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B4B" w:rsidRDefault="00D21B4B">
      <w:pPr>
        <w:spacing w:line="240" w:lineRule="auto"/>
      </w:pPr>
      <w:r>
        <w:separator/>
      </w:r>
    </w:p>
  </w:footnote>
  <w:footnote w:type="continuationSeparator" w:id="0">
    <w:p w:rsidR="00D21B4B" w:rsidRDefault="00D21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4B" w:rsidRDefault="00A90D38">
    <w:pPr>
      <w:pStyle w:val="a5"/>
      <w:framePr w:wrap="around" w:vAnchor="text" w:hAnchor="margin" w:xAlign="center" w:y="1"/>
      <w:rPr>
        <w:rStyle w:val="a7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83" type="#_x0000_t136" style="position:absolute;margin-left:0;margin-top:0;width:488.6pt;height:162.85pt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ПРОЕКТ"/>
        </v:shape>
      </w:pict>
    </w:r>
    <w:r w:rsidR="00D21B4B">
      <w:rPr>
        <w:rStyle w:val="a7"/>
      </w:rPr>
      <w:fldChar w:fldCharType="begin"/>
    </w:r>
    <w:r w:rsidR="00D21B4B">
      <w:rPr>
        <w:rStyle w:val="a7"/>
      </w:rPr>
      <w:instrText xml:space="preserve">PAGE  </w:instrText>
    </w:r>
    <w:r w:rsidR="00D21B4B">
      <w:rPr>
        <w:rStyle w:val="a7"/>
      </w:rPr>
      <w:fldChar w:fldCharType="separate"/>
    </w:r>
    <w:r w:rsidR="00BD7C42">
      <w:rPr>
        <w:rStyle w:val="a7"/>
        <w:noProof/>
      </w:rPr>
      <w:t>8</w:t>
    </w:r>
    <w:r w:rsidR="00D21B4B">
      <w:rPr>
        <w:rStyle w:val="a7"/>
      </w:rPr>
      <w:fldChar w:fldCharType="end"/>
    </w:r>
  </w:p>
  <w:p w:rsidR="00D21B4B" w:rsidRDefault="00D21B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8" w:rsidRDefault="00A90D3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84" type="#_x0000_t136" style="position:absolute;margin-left:0;margin-top:0;width:488.6pt;height:162.85pt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D38" w:rsidRDefault="00A90D3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82" type="#_x0000_t136" style="position:absolute;margin-left:0;margin-top:0;width:488.6pt;height:162.85pt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3E97"/>
    <w:multiLevelType w:val="hybridMultilevel"/>
    <w:tmpl w:val="F71A6B7A"/>
    <w:lvl w:ilvl="0" w:tplc="54D2768A">
      <w:start w:val="1"/>
      <w:numFmt w:val="decimal"/>
      <w:lvlText w:val="10.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107AF"/>
    <w:multiLevelType w:val="hybridMultilevel"/>
    <w:tmpl w:val="F400252C"/>
    <w:lvl w:ilvl="0" w:tplc="2D50A1AE">
      <w:start w:val="1"/>
      <w:numFmt w:val="decimal"/>
      <w:lvlText w:val="10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7463D6"/>
    <w:multiLevelType w:val="hybridMultilevel"/>
    <w:tmpl w:val="C53897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AF5ACA"/>
    <w:multiLevelType w:val="multilevel"/>
    <w:tmpl w:val="E79CF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E5E52CE"/>
    <w:multiLevelType w:val="multilevel"/>
    <w:tmpl w:val="CC80F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6054BE"/>
    <w:multiLevelType w:val="multilevel"/>
    <w:tmpl w:val="42BEF2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A3E7104"/>
    <w:multiLevelType w:val="hybridMultilevel"/>
    <w:tmpl w:val="DEFE6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D345C"/>
    <w:multiLevelType w:val="multilevel"/>
    <w:tmpl w:val="37C01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35" w:hanging="375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  <w:color w:val="FF0000"/>
      </w:rPr>
    </w:lvl>
  </w:abstractNum>
  <w:abstractNum w:abstractNumId="8">
    <w:nsid w:val="245502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B90BA0"/>
    <w:multiLevelType w:val="hybridMultilevel"/>
    <w:tmpl w:val="41F6ECA0"/>
    <w:lvl w:ilvl="0" w:tplc="800E0B9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A70E7E"/>
    <w:multiLevelType w:val="multilevel"/>
    <w:tmpl w:val="3B5CB9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1">
    <w:nsid w:val="28186867"/>
    <w:multiLevelType w:val="multilevel"/>
    <w:tmpl w:val="C5700EF6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4E75BC"/>
    <w:multiLevelType w:val="hybridMultilevel"/>
    <w:tmpl w:val="025CD6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D0730F8"/>
    <w:multiLevelType w:val="multilevel"/>
    <w:tmpl w:val="515A569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23B81"/>
    <w:multiLevelType w:val="multilevel"/>
    <w:tmpl w:val="FCAE3FF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20BAB"/>
    <w:multiLevelType w:val="multilevel"/>
    <w:tmpl w:val="7E9E1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B92001"/>
    <w:multiLevelType w:val="multilevel"/>
    <w:tmpl w:val="080E640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A66E2E"/>
    <w:multiLevelType w:val="hybridMultilevel"/>
    <w:tmpl w:val="6682102C"/>
    <w:lvl w:ilvl="0" w:tplc="98A4574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D24A4"/>
    <w:multiLevelType w:val="multilevel"/>
    <w:tmpl w:val="04A6B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2322C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1D598E"/>
    <w:multiLevelType w:val="multilevel"/>
    <w:tmpl w:val="55C85A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  <w:color w:val="FF0000"/>
      </w:rPr>
    </w:lvl>
  </w:abstractNum>
  <w:abstractNum w:abstractNumId="21">
    <w:nsid w:val="484F2FA4"/>
    <w:multiLevelType w:val="hybridMultilevel"/>
    <w:tmpl w:val="A23C583A"/>
    <w:lvl w:ilvl="0" w:tplc="8E6E770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4E4362"/>
    <w:multiLevelType w:val="multilevel"/>
    <w:tmpl w:val="37C016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35" w:hanging="375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  <w:color w:val="FF0000"/>
      </w:rPr>
    </w:lvl>
  </w:abstractNum>
  <w:abstractNum w:abstractNumId="23">
    <w:nsid w:val="4F4C5A59"/>
    <w:multiLevelType w:val="multilevel"/>
    <w:tmpl w:val="CC80F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9004D3"/>
    <w:multiLevelType w:val="multilevel"/>
    <w:tmpl w:val="CC80FD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3B0A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D3C1F7C"/>
    <w:multiLevelType w:val="multilevel"/>
    <w:tmpl w:val="73F88A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7">
    <w:nsid w:val="619F57FA"/>
    <w:multiLevelType w:val="multilevel"/>
    <w:tmpl w:val="73F88A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>
    <w:nsid w:val="62EB1272"/>
    <w:multiLevelType w:val="multilevel"/>
    <w:tmpl w:val="5652DE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65A54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B055D9B"/>
    <w:multiLevelType w:val="multilevel"/>
    <w:tmpl w:val="BB10E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E37044D"/>
    <w:multiLevelType w:val="multilevel"/>
    <w:tmpl w:val="5652DE0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4614E1"/>
    <w:multiLevelType w:val="multilevel"/>
    <w:tmpl w:val="95F432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659" w:hanging="375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3">
    <w:nsid w:val="741179BE"/>
    <w:multiLevelType w:val="multilevel"/>
    <w:tmpl w:val="CC80F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DA4A2A"/>
    <w:multiLevelType w:val="multilevel"/>
    <w:tmpl w:val="3EB4D67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9836A5D"/>
    <w:multiLevelType w:val="multilevel"/>
    <w:tmpl w:val="A3F45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35" w:hanging="375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  <w:color w:val="FF0000"/>
      </w:rPr>
    </w:lvl>
  </w:abstractNum>
  <w:abstractNum w:abstractNumId="36">
    <w:nsid w:val="7B041E6D"/>
    <w:multiLevelType w:val="multilevel"/>
    <w:tmpl w:val="CC80F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5"/>
  </w:num>
  <w:num w:numId="5">
    <w:abstractNumId w:val="11"/>
  </w:num>
  <w:num w:numId="6">
    <w:abstractNumId w:val="13"/>
  </w:num>
  <w:num w:numId="7">
    <w:abstractNumId w:val="10"/>
  </w:num>
  <w:num w:numId="8">
    <w:abstractNumId w:val="15"/>
  </w:num>
  <w:num w:numId="9">
    <w:abstractNumId w:val="16"/>
  </w:num>
  <w:num w:numId="10">
    <w:abstractNumId w:val="22"/>
  </w:num>
  <w:num w:numId="11">
    <w:abstractNumId w:val="9"/>
  </w:num>
  <w:num w:numId="12">
    <w:abstractNumId w:val="17"/>
  </w:num>
  <w:num w:numId="13">
    <w:abstractNumId w:val="8"/>
  </w:num>
  <w:num w:numId="14">
    <w:abstractNumId w:val="25"/>
  </w:num>
  <w:num w:numId="15">
    <w:abstractNumId w:val="30"/>
  </w:num>
  <w:num w:numId="16">
    <w:abstractNumId w:val="20"/>
  </w:num>
  <w:num w:numId="17">
    <w:abstractNumId w:val="21"/>
  </w:num>
  <w:num w:numId="18">
    <w:abstractNumId w:val="32"/>
  </w:num>
  <w:num w:numId="19">
    <w:abstractNumId w:val="6"/>
  </w:num>
  <w:num w:numId="20">
    <w:abstractNumId w:val="27"/>
  </w:num>
  <w:num w:numId="21">
    <w:abstractNumId w:val="26"/>
  </w:num>
  <w:num w:numId="22">
    <w:abstractNumId w:val="12"/>
  </w:num>
  <w:num w:numId="23">
    <w:abstractNumId w:val="2"/>
  </w:num>
  <w:num w:numId="24">
    <w:abstractNumId w:val="18"/>
  </w:num>
  <w:num w:numId="25">
    <w:abstractNumId w:val="19"/>
  </w:num>
  <w:num w:numId="26">
    <w:abstractNumId w:val="31"/>
  </w:num>
  <w:num w:numId="27">
    <w:abstractNumId w:val="34"/>
  </w:num>
  <w:num w:numId="28">
    <w:abstractNumId w:val="28"/>
  </w:num>
  <w:num w:numId="29">
    <w:abstractNumId w:val="36"/>
  </w:num>
  <w:num w:numId="30">
    <w:abstractNumId w:val="23"/>
  </w:num>
  <w:num w:numId="31">
    <w:abstractNumId w:val="33"/>
  </w:num>
  <w:num w:numId="32">
    <w:abstractNumId w:val="4"/>
  </w:num>
  <w:num w:numId="33">
    <w:abstractNumId w:val="24"/>
  </w:num>
  <w:num w:numId="34">
    <w:abstractNumId w:val="7"/>
  </w:num>
  <w:num w:numId="35">
    <w:abstractNumId w:val="35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AA"/>
    <w:rsid w:val="00031DFA"/>
    <w:rsid w:val="00060033"/>
    <w:rsid w:val="00071810"/>
    <w:rsid w:val="00086D9D"/>
    <w:rsid w:val="000872DD"/>
    <w:rsid w:val="000B1D38"/>
    <w:rsid w:val="000E40BB"/>
    <w:rsid w:val="001146F6"/>
    <w:rsid w:val="00126664"/>
    <w:rsid w:val="001D1EBB"/>
    <w:rsid w:val="001D1F72"/>
    <w:rsid w:val="001D6749"/>
    <w:rsid w:val="001E5101"/>
    <w:rsid w:val="0020121F"/>
    <w:rsid w:val="00205168"/>
    <w:rsid w:val="0023019F"/>
    <w:rsid w:val="00244DAF"/>
    <w:rsid w:val="00270DC6"/>
    <w:rsid w:val="002772EB"/>
    <w:rsid w:val="002D083D"/>
    <w:rsid w:val="002D372D"/>
    <w:rsid w:val="002D4318"/>
    <w:rsid w:val="00311E14"/>
    <w:rsid w:val="00330F44"/>
    <w:rsid w:val="00373D22"/>
    <w:rsid w:val="003C5BE2"/>
    <w:rsid w:val="003F24B6"/>
    <w:rsid w:val="004220BD"/>
    <w:rsid w:val="0044255E"/>
    <w:rsid w:val="004560B9"/>
    <w:rsid w:val="004733EC"/>
    <w:rsid w:val="004D7155"/>
    <w:rsid w:val="004F1F93"/>
    <w:rsid w:val="005208D9"/>
    <w:rsid w:val="00522025"/>
    <w:rsid w:val="005378E9"/>
    <w:rsid w:val="00543974"/>
    <w:rsid w:val="005C5228"/>
    <w:rsid w:val="005E7BC5"/>
    <w:rsid w:val="005F3AAA"/>
    <w:rsid w:val="006351AC"/>
    <w:rsid w:val="00657437"/>
    <w:rsid w:val="006D6239"/>
    <w:rsid w:val="00701E0C"/>
    <w:rsid w:val="007206CF"/>
    <w:rsid w:val="00721652"/>
    <w:rsid w:val="007222FB"/>
    <w:rsid w:val="00766141"/>
    <w:rsid w:val="0079793E"/>
    <w:rsid w:val="007A70FD"/>
    <w:rsid w:val="0080143A"/>
    <w:rsid w:val="00812AC0"/>
    <w:rsid w:val="008348B0"/>
    <w:rsid w:val="008771EC"/>
    <w:rsid w:val="00887466"/>
    <w:rsid w:val="009013C0"/>
    <w:rsid w:val="00906B1F"/>
    <w:rsid w:val="00977F72"/>
    <w:rsid w:val="0099605B"/>
    <w:rsid w:val="009A16ED"/>
    <w:rsid w:val="009B0372"/>
    <w:rsid w:val="009B79C8"/>
    <w:rsid w:val="009C00EA"/>
    <w:rsid w:val="009C01C2"/>
    <w:rsid w:val="009D3629"/>
    <w:rsid w:val="009E3D56"/>
    <w:rsid w:val="00A5765A"/>
    <w:rsid w:val="00A7258F"/>
    <w:rsid w:val="00A81EB3"/>
    <w:rsid w:val="00A90D38"/>
    <w:rsid w:val="00AE614C"/>
    <w:rsid w:val="00AF5647"/>
    <w:rsid w:val="00B71EA6"/>
    <w:rsid w:val="00B87AD0"/>
    <w:rsid w:val="00BC6543"/>
    <w:rsid w:val="00BD7C42"/>
    <w:rsid w:val="00C024E6"/>
    <w:rsid w:val="00C36D87"/>
    <w:rsid w:val="00C87241"/>
    <w:rsid w:val="00CC7CD2"/>
    <w:rsid w:val="00CD0B16"/>
    <w:rsid w:val="00D21B4B"/>
    <w:rsid w:val="00D66D76"/>
    <w:rsid w:val="00E1266B"/>
    <w:rsid w:val="00E13A70"/>
    <w:rsid w:val="00E22754"/>
    <w:rsid w:val="00E42AF9"/>
    <w:rsid w:val="00E46067"/>
    <w:rsid w:val="00EA2ABF"/>
    <w:rsid w:val="00EE5B8B"/>
    <w:rsid w:val="00F02170"/>
    <w:rsid w:val="00F13AD3"/>
    <w:rsid w:val="00F21879"/>
    <w:rsid w:val="00F5014E"/>
    <w:rsid w:val="00F60E2F"/>
    <w:rsid w:val="00F62013"/>
    <w:rsid w:val="00F62976"/>
    <w:rsid w:val="00F730EE"/>
    <w:rsid w:val="00FE0F84"/>
    <w:rsid w:val="00FE1C09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B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5B8B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E5B8B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B8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5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E5B8B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E5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E5B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E5B8B"/>
  </w:style>
  <w:style w:type="paragraph" w:styleId="a8">
    <w:name w:val="footer"/>
    <w:basedOn w:val="a"/>
    <w:link w:val="a9"/>
    <w:uiPriority w:val="99"/>
    <w:rsid w:val="00EE5B8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E5B8B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E5B8B"/>
  </w:style>
  <w:style w:type="character" w:customStyle="1" w:styleId="blk">
    <w:name w:val="blk"/>
    <w:rsid w:val="00EE5B8B"/>
  </w:style>
  <w:style w:type="character" w:styleId="ab">
    <w:name w:val="Hyperlink"/>
    <w:uiPriority w:val="99"/>
    <w:unhideWhenUsed/>
    <w:rsid w:val="00EE5B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510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574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7437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6574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4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74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57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7437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9B7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9B79C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C4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f6">
    <w:name w:val="СРО"/>
    <w:basedOn w:val="1"/>
    <w:link w:val="af7"/>
    <w:qFormat/>
    <w:rsid w:val="00BD7C42"/>
    <w:pPr>
      <w:spacing w:before="240" w:after="60" w:line="276" w:lineRule="auto"/>
    </w:pPr>
    <w:rPr>
      <w:color w:val="auto"/>
    </w:rPr>
  </w:style>
  <w:style w:type="character" w:customStyle="1" w:styleId="af7">
    <w:name w:val="СРО Знак"/>
    <w:basedOn w:val="10"/>
    <w:link w:val="af6"/>
    <w:rsid w:val="00BD7C4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8B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5B8B"/>
    <w:pPr>
      <w:keepNext/>
      <w:spacing w:line="240" w:lineRule="auto"/>
      <w:outlineLvl w:val="1"/>
    </w:pPr>
    <w:rPr>
      <w:b/>
    </w:rPr>
  </w:style>
  <w:style w:type="paragraph" w:styleId="6">
    <w:name w:val="heading 6"/>
    <w:basedOn w:val="a"/>
    <w:next w:val="a"/>
    <w:link w:val="60"/>
    <w:qFormat/>
    <w:rsid w:val="00EE5B8B"/>
    <w:pPr>
      <w:keepNext/>
      <w:spacing w:line="240" w:lineRule="auto"/>
      <w:ind w:firstLine="72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5B8B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5B8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EE5B8B"/>
    <w:pPr>
      <w:spacing w:line="24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E5B8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EE5B8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EE5B8B"/>
  </w:style>
  <w:style w:type="paragraph" w:styleId="a8">
    <w:name w:val="footer"/>
    <w:basedOn w:val="a"/>
    <w:link w:val="a9"/>
    <w:uiPriority w:val="99"/>
    <w:rsid w:val="00EE5B8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B8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E5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"/>
    <w:unhideWhenUsed/>
    <w:rsid w:val="00EE5B8B"/>
    <w:pPr>
      <w:widowControl/>
      <w:spacing w:before="100" w:beforeAutospacing="1" w:after="100" w:afterAutospacing="1" w:line="240" w:lineRule="auto"/>
    </w:pPr>
    <w:rPr>
      <w:snapToGrid/>
      <w:sz w:val="24"/>
      <w:szCs w:val="24"/>
    </w:rPr>
  </w:style>
  <w:style w:type="character" w:customStyle="1" w:styleId="apple-converted-space">
    <w:name w:val="apple-converted-space"/>
    <w:rsid w:val="00EE5B8B"/>
  </w:style>
  <w:style w:type="character" w:customStyle="1" w:styleId="blk">
    <w:name w:val="blk"/>
    <w:rsid w:val="00EE5B8B"/>
  </w:style>
  <w:style w:type="character" w:styleId="ab">
    <w:name w:val="Hyperlink"/>
    <w:uiPriority w:val="99"/>
    <w:unhideWhenUsed/>
    <w:rsid w:val="00EE5B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E510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65743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7437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65743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4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7437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57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57437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9B7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9B79C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7C4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f6">
    <w:name w:val="СРО"/>
    <w:basedOn w:val="1"/>
    <w:link w:val="af7"/>
    <w:qFormat/>
    <w:rsid w:val="00BD7C42"/>
    <w:pPr>
      <w:spacing w:before="240" w:after="60" w:line="276" w:lineRule="auto"/>
    </w:pPr>
    <w:rPr>
      <w:color w:val="auto"/>
    </w:rPr>
  </w:style>
  <w:style w:type="character" w:customStyle="1" w:styleId="af7">
    <w:name w:val="СРО Знак"/>
    <w:basedOn w:val="10"/>
    <w:link w:val="af6"/>
    <w:rsid w:val="00BD7C42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B6C9F-CBEF-4776-9382-A4239D8B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"ГС.П"</Company>
  <LinksUpToDate>false</LinksUpToDate>
  <CharactersWithSpaces>19549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Анна Зайцева</cp:lastModifiedBy>
  <cp:revision>5</cp:revision>
  <dcterms:created xsi:type="dcterms:W3CDTF">2021-09-08T10:23:00Z</dcterms:created>
  <dcterms:modified xsi:type="dcterms:W3CDTF">2021-09-08T11:21:00Z</dcterms:modified>
</cp:coreProperties>
</file>