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FC" w:rsidRPr="00FC0895" w:rsidRDefault="006944FC" w:rsidP="006944FC">
      <w:pPr>
        <w:pStyle w:val="a3"/>
        <w:spacing w:before="0" w:beforeAutospacing="0" w:after="0" w:afterAutospacing="0"/>
        <w:ind w:firstLine="480"/>
        <w:jc w:val="right"/>
      </w:pPr>
    </w:p>
    <w:p w:rsidR="006944FC" w:rsidRPr="005B03F6" w:rsidRDefault="006944FC" w:rsidP="00570E52">
      <w:pPr>
        <w:pStyle w:val="a8"/>
        <w:tabs>
          <w:tab w:val="left" w:pos="1276"/>
        </w:tabs>
        <w:ind w:left="4253"/>
        <w:jc w:val="both"/>
        <w:rPr>
          <w:rFonts w:ascii="Times New Roman" w:hAnsi="Times New Roman"/>
        </w:rPr>
      </w:pPr>
      <w:r w:rsidRPr="005B03F6">
        <w:rPr>
          <w:rFonts w:ascii="Times New Roman" w:hAnsi="Times New Roman"/>
          <w:szCs w:val="28"/>
        </w:rPr>
        <w:t>У</w:t>
      </w:r>
      <w:r w:rsidR="00E3496E" w:rsidRPr="005B03F6">
        <w:rPr>
          <w:rFonts w:ascii="Times New Roman" w:hAnsi="Times New Roman"/>
          <w:szCs w:val="28"/>
        </w:rPr>
        <w:t>тверждено</w:t>
      </w:r>
      <w:r w:rsidRPr="005B03F6">
        <w:rPr>
          <w:rFonts w:ascii="Times New Roman" w:hAnsi="Times New Roman"/>
        </w:rPr>
        <w:t xml:space="preserve"> решением </w:t>
      </w:r>
    </w:p>
    <w:p w:rsidR="006944FC" w:rsidRPr="005B03F6" w:rsidRDefault="006944FC" w:rsidP="00570E52">
      <w:pPr>
        <w:pStyle w:val="a8"/>
        <w:tabs>
          <w:tab w:val="left" w:pos="1276"/>
        </w:tabs>
        <w:ind w:left="4253"/>
        <w:jc w:val="both"/>
        <w:rPr>
          <w:rFonts w:ascii="Times New Roman" w:hAnsi="Times New Roman"/>
        </w:rPr>
      </w:pPr>
      <w:r w:rsidRPr="005B03F6">
        <w:rPr>
          <w:rFonts w:ascii="Times New Roman" w:hAnsi="Times New Roman"/>
        </w:rPr>
        <w:t xml:space="preserve">Общего собрания членов </w:t>
      </w:r>
      <w:r w:rsidR="00F25E6B" w:rsidRPr="005B03F6">
        <w:rPr>
          <w:rFonts w:ascii="Times New Roman" w:hAnsi="Times New Roman"/>
        </w:rPr>
        <w:t>Ассоциации</w:t>
      </w:r>
      <w:r w:rsidRPr="005B03F6">
        <w:rPr>
          <w:rFonts w:ascii="Times New Roman" w:hAnsi="Times New Roman"/>
        </w:rPr>
        <w:t xml:space="preserve"> СРО «ГС.П»,</w:t>
      </w:r>
    </w:p>
    <w:p w:rsidR="006944FC" w:rsidRPr="005B03F6" w:rsidRDefault="006944FC" w:rsidP="00570E52">
      <w:pPr>
        <w:pStyle w:val="a8"/>
        <w:tabs>
          <w:tab w:val="left" w:pos="1276"/>
        </w:tabs>
        <w:ind w:left="4253"/>
        <w:jc w:val="both"/>
        <w:rPr>
          <w:rFonts w:ascii="Times New Roman" w:hAnsi="Times New Roman"/>
        </w:rPr>
      </w:pPr>
      <w:r w:rsidRPr="005B03F6">
        <w:rPr>
          <w:rFonts w:ascii="Times New Roman" w:hAnsi="Times New Roman"/>
        </w:rPr>
        <w:t xml:space="preserve">протокол № </w:t>
      </w:r>
      <w:r w:rsidR="00282001">
        <w:rPr>
          <w:rFonts w:ascii="Times New Roman" w:hAnsi="Times New Roman"/>
        </w:rPr>
        <w:t>32</w:t>
      </w:r>
      <w:r w:rsidRPr="005B03F6">
        <w:rPr>
          <w:rFonts w:ascii="Times New Roman" w:hAnsi="Times New Roman"/>
        </w:rPr>
        <w:t xml:space="preserve"> от «</w:t>
      </w:r>
      <w:r w:rsidR="00282001">
        <w:rPr>
          <w:rFonts w:ascii="Times New Roman" w:hAnsi="Times New Roman"/>
        </w:rPr>
        <w:t>27</w:t>
      </w:r>
      <w:r w:rsidR="00C62AD4" w:rsidRPr="005B03F6">
        <w:rPr>
          <w:rFonts w:ascii="Times New Roman" w:hAnsi="Times New Roman"/>
        </w:rPr>
        <w:t xml:space="preserve">» </w:t>
      </w:r>
      <w:r w:rsidR="009A4D89" w:rsidRPr="005B03F6">
        <w:rPr>
          <w:rFonts w:ascii="Times New Roman" w:hAnsi="Times New Roman"/>
        </w:rPr>
        <w:t xml:space="preserve">августа </w:t>
      </w:r>
      <w:bookmarkStart w:id="0" w:name="_GoBack"/>
      <w:r w:rsidR="009A4D89" w:rsidRPr="005B03F6">
        <w:rPr>
          <w:rFonts w:ascii="Times New Roman" w:hAnsi="Times New Roman"/>
        </w:rPr>
        <w:t>202</w:t>
      </w:r>
      <w:r w:rsidR="00282001">
        <w:rPr>
          <w:rFonts w:ascii="Times New Roman" w:hAnsi="Times New Roman"/>
        </w:rPr>
        <w:t>4</w:t>
      </w:r>
      <w:bookmarkEnd w:id="0"/>
      <w:r w:rsidRPr="005B03F6">
        <w:rPr>
          <w:rFonts w:ascii="Times New Roman" w:hAnsi="Times New Roman"/>
        </w:rPr>
        <w:t xml:space="preserve"> года</w:t>
      </w:r>
    </w:p>
    <w:p w:rsidR="006944FC" w:rsidRPr="005B03F6" w:rsidRDefault="006944FC" w:rsidP="006944FC">
      <w:pPr>
        <w:pStyle w:val="a3"/>
        <w:spacing w:before="0" w:beforeAutospacing="0" w:after="0" w:afterAutospacing="0"/>
        <w:ind w:firstLine="480"/>
        <w:jc w:val="right"/>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sz w:val="32"/>
          <w:szCs w:val="32"/>
        </w:rPr>
      </w:pPr>
    </w:p>
    <w:p w:rsidR="006944FC" w:rsidRPr="005B03F6" w:rsidRDefault="006944FC" w:rsidP="006944FC">
      <w:pPr>
        <w:pStyle w:val="a3"/>
        <w:spacing w:before="0" w:beforeAutospacing="0" w:after="0" w:afterAutospacing="0"/>
        <w:ind w:firstLine="480"/>
        <w:jc w:val="center"/>
        <w:rPr>
          <w:b/>
          <w:sz w:val="32"/>
          <w:szCs w:val="32"/>
        </w:rPr>
      </w:pPr>
    </w:p>
    <w:p w:rsidR="006944FC" w:rsidRPr="005B03F6" w:rsidRDefault="006944FC" w:rsidP="006944FC">
      <w:pPr>
        <w:pStyle w:val="a3"/>
        <w:spacing w:before="0" w:beforeAutospacing="0" w:after="0" w:afterAutospacing="0"/>
        <w:ind w:firstLine="480"/>
        <w:jc w:val="center"/>
        <w:rPr>
          <w:b/>
          <w:sz w:val="32"/>
          <w:szCs w:val="32"/>
        </w:rPr>
      </w:pPr>
    </w:p>
    <w:p w:rsidR="006944FC" w:rsidRPr="005B03F6" w:rsidRDefault="006944FC" w:rsidP="006944FC">
      <w:pPr>
        <w:pStyle w:val="a8"/>
        <w:tabs>
          <w:tab w:val="left" w:pos="1276"/>
        </w:tabs>
        <w:jc w:val="center"/>
        <w:rPr>
          <w:rFonts w:ascii="Times New Roman" w:hAnsi="Times New Roman"/>
          <w:sz w:val="40"/>
          <w:szCs w:val="40"/>
        </w:rPr>
      </w:pPr>
      <w:r w:rsidRPr="005B03F6">
        <w:rPr>
          <w:rFonts w:ascii="Times New Roman" w:hAnsi="Times New Roman"/>
          <w:sz w:val="40"/>
          <w:szCs w:val="40"/>
        </w:rPr>
        <w:t>ПОЛОЖЕНИЕ</w:t>
      </w:r>
    </w:p>
    <w:p w:rsidR="006944FC" w:rsidRPr="005B03F6" w:rsidRDefault="006944FC" w:rsidP="006944FC">
      <w:pPr>
        <w:pStyle w:val="a8"/>
        <w:tabs>
          <w:tab w:val="left" w:pos="1276"/>
        </w:tabs>
        <w:jc w:val="center"/>
        <w:rPr>
          <w:rFonts w:ascii="Times New Roman" w:hAnsi="Times New Roman"/>
          <w:sz w:val="40"/>
          <w:szCs w:val="40"/>
        </w:rPr>
      </w:pPr>
      <w:r w:rsidRPr="005B03F6">
        <w:rPr>
          <w:rFonts w:ascii="Times New Roman" w:hAnsi="Times New Roman"/>
          <w:sz w:val="40"/>
          <w:szCs w:val="40"/>
        </w:rPr>
        <w:t>О КОМПЕНСАЦИОННОМ ФОНДЕ </w:t>
      </w:r>
    </w:p>
    <w:p w:rsidR="006944FC" w:rsidRPr="005B03F6" w:rsidRDefault="006944FC" w:rsidP="006944FC">
      <w:pPr>
        <w:pStyle w:val="a8"/>
        <w:tabs>
          <w:tab w:val="left" w:pos="1276"/>
        </w:tabs>
        <w:jc w:val="center"/>
        <w:rPr>
          <w:rFonts w:ascii="Times New Roman" w:hAnsi="Times New Roman"/>
          <w:sz w:val="40"/>
          <w:szCs w:val="40"/>
        </w:rPr>
      </w:pPr>
      <w:r w:rsidRPr="005B03F6">
        <w:rPr>
          <w:rFonts w:ascii="Times New Roman" w:hAnsi="Times New Roman"/>
          <w:sz w:val="40"/>
          <w:szCs w:val="40"/>
        </w:rPr>
        <w:t>ОБЕСПЕЧЕНИЯ ДОГОВОРНЫХ ОБЯЗАТЕЛЬСТВ</w:t>
      </w:r>
    </w:p>
    <w:p w:rsidR="002072C4" w:rsidRPr="005B03F6" w:rsidRDefault="002B5D34" w:rsidP="006944FC">
      <w:pPr>
        <w:pStyle w:val="a8"/>
        <w:tabs>
          <w:tab w:val="left" w:pos="1276"/>
        </w:tabs>
        <w:jc w:val="center"/>
        <w:rPr>
          <w:rFonts w:ascii="Times New Roman" w:hAnsi="Times New Roman"/>
          <w:sz w:val="28"/>
          <w:szCs w:val="28"/>
        </w:rPr>
      </w:pPr>
      <w:r w:rsidRPr="005B03F6">
        <w:rPr>
          <w:rFonts w:ascii="Times New Roman" w:hAnsi="Times New Roman"/>
          <w:sz w:val="28"/>
          <w:szCs w:val="28"/>
        </w:rPr>
        <w:t xml:space="preserve"> </w:t>
      </w:r>
      <w:r w:rsidR="002072C4" w:rsidRPr="005B03F6">
        <w:rPr>
          <w:rFonts w:ascii="Times New Roman" w:hAnsi="Times New Roman"/>
          <w:sz w:val="28"/>
          <w:szCs w:val="28"/>
        </w:rPr>
        <w:t>(новая редакция)</w:t>
      </w:r>
    </w:p>
    <w:tbl>
      <w:tblPr>
        <w:tblW w:w="5000" w:type="pct"/>
        <w:jc w:val="center"/>
        <w:tblLook w:val="04A0" w:firstRow="1" w:lastRow="0" w:firstColumn="1" w:lastColumn="0" w:noHBand="0" w:noVBand="1"/>
      </w:tblPr>
      <w:tblGrid>
        <w:gridCol w:w="9571"/>
      </w:tblGrid>
      <w:tr w:rsidR="00FC0895" w:rsidRPr="005B03F6" w:rsidTr="00E3496E">
        <w:trPr>
          <w:trHeight w:val="1440"/>
          <w:jc w:val="center"/>
        </w:trPr>
        <w:tc>
          <w:tcPr>
            <w:tcW w:w="5000" w:type="pct"/>
            <w:tcBorders>
              <w:bottom w:val="single" w:sz="4" w:space="0" w:color="4F81BD"/>
            </w:tcBorders>
            <w:vAlign w:val="center"/>
          </w:tcPr>
          <w:p w:rsidR="006944FC" w:rsidRPr="005B03F6" w:rsidRDefault="006944FC" w:rsidP="00E3496E">
            <w:pPr>
              <w:pStyle w:val="a8"/>
              <w:tabs>
                <w:tab w:val="left" w:pos="1276"/>
              </w:tabs>
              <w:jc w:val="center"/>
              <w:rPr>
                <w:rFonts w:ascii="Times New Roman" w:hAnsi="Times New Roman"/>
                <w:sz w:val="50"/>
                <w:szCs w:val="50"/>
              </w:rPr>
            </w:pPr>
          </w:p>
          <w:p w:rsidR="006944FC" w:rsidRPr="005B03F6" w:rsidRDefault="006944FC" w:rsidP="00E3496E">
            <w:pPr>
              <w:pStyle w:val="a8"/>
              <w:tabs>
                <w:tab w:val="left" w:pos="1276"/>
              </w:tabs>
              <w:jc w:val="center"/>
              <w:rPr>
                <w:rFonts w:ascii="Times New Roman" w:hAnsi="Times New Roman"/>
                <w:sz w:val="28"/>
                <w:szCs w:val="28"/>
              </w:rPr>
            </w:pPr>
          </w:p>
        </w:tc>
      </w:tr>
      <w:tr w:rsidR="006944FC" w:rsidRPr="005B03F6" w:rsidTr="00E3496E">
        <w:trPr>
          <w:trHeight w:val="720"/>
          <w:jc w:val="center"/>
        </w:trPr>
        <w:tc>
          <w:tcPr>
            <w:tcW w:w="5000" w:type="pct"/>
            <w:tcBorders>
              <w:top w:val="single" w:sz="4" w:space="0" w:color="4F81BD"/>
            </w:tcBorders>
            <w:vAlign w:val="center"/>
          </w:tcPr>
          <w:p w:rsidR="006944FC" w:rsidRPr="005B03F6" w:rsidRDefault="006944FC" w:rsidP="00E3496E">
            <w:pPr>
              <w:pStyle w:val="a8"/>
              <w:tabs>
                <w:tab w:val="left" w:pos="1276"/>
              </w:tabs>
              <w:jc w:val="center"/>
              <w:rPr>
                <w:rFonts w:ascii="Times New Roman" w:hAnsi="Times New Roman"/>
                <w:sz w:val="44"/>
                <w:szCs w:val="44"/>
              </w:rPr>
            </w:pPr>
          </w:p>
          <w:p w:rsidR="006944FC" w:rsidRPr="005B03F6" w:rsidRDefault="006944FC" w:rsidP="00E3496E">
            <w:pPr>
              <w:pStyle w:val="a8"/>
              <w:tabs>
                <w:tab w:val="left" w:pos="1276"/>
              </w:tabs>
              <w:jc w:val="center"/>
              <w:rPr>
                <w:rFonts w:ascii="Times New Roman" w:hAnsi="Times New Roman"/>
                <w:sz w:val="44"/>
                <w:szCs w:val="44"/>
              </w:rPr>
            </w:pPr>
            <w:r w:rsidRPr="005B03F6">
              <w:rPr>
                <w:rFonts w:ascii="Times New Roman" w:hAnsi="Times New Roman"/>
                <w:caps/>
                <w:noProof/>
              </w:rPr>
              <w:drawing>
                <wp:inline distT="0" distB="0" distL="0" distR="0" wp14:anchorId="7F04BA81" wp14:editId="7373F513">
                  <wp:extent cx="636270" cy="683895"/>
                  <wp:effectExtent l="0" t="0" r="0" b="1905"/>
                  <wp:docPr id="1" name="Рисунок 1" descr="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урет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6944FC" w:rsidRPr="005B03F6" w:rsidRDefault="006944FC" w:rsidP="00E3496E">
            <w:pPr>
              <w:pStyle w:val="a8"/>
              <w:tabs>
                <w:tab w:val="left" w:pos="1276"/>
              </w:tabs>
              <w:jc w:val="center"/>
              <w:rPr>
                <w:rFonts w:ascii="Times New Roman" w:hAnsi="Times New Roman"/>
                <w:sz w:val="44"/>
                <w:szCs w:val="44"/>
              </w:rPr>
            </w:pPr>
          </w:p>
        </w:tc>
      </w:tr>
    </w:tbl>
    <w:p w:rsidR="006944FC" w:rsidRPr="005B03F6" w:rsidRDefault="006944FC" w:rsidP="006944FC">
      <w:pPr>
        <w:pStyle w:val="a3"/>
        <w:spacing w:before="0" w:beforeAutospacing="0" w:after="0" w:afterAutospacing="0"/>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pStyle w:val="a3"/>
        <w:spacing w:before="0" w:beforeAutospacing="0" w:after="0" w:afterAutospacing="0"/>
        <w:ind w:firstLine="480"/>
        <w:jc w:val="center"/>
        <w:rPr>
          <w:b/>
        </w:rPr>
      </w:pPr>
    </w:p>
    <w:p w:rsidR="006944FC" w:rsidRPr="005B03F6" w:rsidRDefault="006944FC" w:rsidP="006944FC">
      <w:pPr>
        <w:widowControl w:val="0"/>
        <w:shd w:val="clear" w:color="auto" w:fill="FFFFFF"/>
        <w:autoSpaceDE w:val="0"/>
        <w:autoSpaceDN w:val="0"/>
        <w:adjustRightInd w:val="0"/>
        <w:ind w:left="38"/>
        <w:jc w:val="center"/>
        <w:rPr>
          <w:rFonts w:ascii="Times New Roman" w:hAnsi="Times New Roman" w:cs="Times New Roman"/>
          <w:b/>
          <w:bCs/>
        </w:rPr>
      </w:pPr>
      <w:r w:rsidRPr="005B03F6">
        <w:rPr>
          <w:rFonts w:ascii="Times New Roman" w:hAnsi="Times New Roman" w:cs="Times New Roman"/>
          <w:b/>
          <w:bCs/>
        </w:rPr>
        <w:t>г. Санкт-Петербург</w:t>
      </w:r>
    </w:p>
    <w:p w:rsidR="00AA3B8D" w:rsidRPr="005B03F6" w:rsidRDefault="00282001" w:rsidP="006944FC">
      <w:pPr>
        <w:widowControl w:val="0"/>
        <w:shd w:val="clear" w:color="auto" w:fill="FFFFFF"/>
        <w:autoSpaceDE w:val="0"/>
        <w:autoSpaceDN w:val="0"/>
        <w:adjustRightInd w:val="0"/>
        <w:ind w:left="38"/>
        <w:jc w:val="center"/>
        <w:rPr>
          <w:rFonts w:ascii="Times New Roman" w:hAnsi="Times New Roman" w:cs="Times New Roman"/>
          <w:b/>
          <w:bCs/>
        </w:rPr>
      </w:pPr>
      <w:r>
        <w:rPr>
          <w:rFonts w:ascii="Times New Roman" w:hAnsi="Times New Roman" w:cs="Times New Roman"/>
          <w:b/>
          <w:bCs/>
        </w:rPr>
        <w:t>2024</w:t>
      </w:r>
      <w:r w:rsidR="006944FC" w:rsidRPr="005B03F6">
        <w:rPr>
          <w:rFonts w:ascii="Times New Roman" w:hAnsi="Times New Roman" w:cs="Times New Roman"/>
          <w:b/>
          <w:bCs/>
        </w:rPr>
        <w:t xml:space="preserve"> год</w:t>
      </w:r>
    </w:p>
    <w:p w:rsidR="00AA3B8D" w:rsidRPr="005B03F6" w:rsidRDefault="00AA3B8D">
      <w:pPr>
        <w:rPr>
          <w:rFonts w:ascii="Times New Roman" w:hAnsi="Times New Roman" w:cs="Times New Roman"/>
          <w:b/>
          <w:bCs/>
        </w:rPr>
      </w:pPr>
      <w:r w:rsidRPr="005B03F6">
        <w:rPr>
          <w:rFonts w:ascii="Times New Roman" w:hAnsi="Times New Roman" w:cs="Times New Roman"/>
          <w:b/>
          <w:bCs/>
        </w:rPr>
        <w:br w:type="page"/>
      </w:r>
    </w:p>
    <w:p w:rsidR="00E03864" w:rsidRPr="005B03F6" w:rsidRDefault="00E03864" w:rsidP="00B21A1F">
      <w:pPr>
        <w:pStyle w:val="1"/>
        <w:spacing w:before="240" w:after="60"/>
        <w:jc w:val="center"/>
        <w:rPr>
          <w:color w:val="auto"/>
        </w:rPr>
      </w:pPr>
      <w:r w:rsidRPr="005B03F6">
        <w:rPr>
          <w:color w:val="auto"/>
        </w:rPr>
        <w:lastRenderedPageBreak/>
        <w:t>1. ОБЩИЕ ПОЛОЖЕНИЯ</w:t>
      </w:r>
    </w:p>
    <w:p w:rsidR="006944FC" w:rsidRPr="005B03F6" w:rsidRDefault="006944FC" w:rsidP="002B5D34">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Настоящее Положение регулирует вопросы формирования, размещения компенсационного фонда обеспечения договорных обязательств </w:t>
      </w:r>
      <w:r w:rsidR="002B5D34" w:rsidRPr="005B03F6">
        <w:rPr>
          <w:rFonts w:ascii="Times New Roman" w:hAnsi="Times New Roman" w:cs="Times New Roman"/>
          <w:sz w:val="28"/>
          <w:szCs w:val="28"/>
        </w:rPr>
        <w:t>Ассоциации</w:t>
      </w:r>
      <w:r w:rsidRPr="005B03F6">
        <w:rPr>
          <w:rFonts w:ascii="Times New Roman" w:hAnsi="Times New Roman" w:cs="Times New Roman"/>
          <w:sz w:val="28"/>
          <w:szCs w:val="28"/>
        </w:rPr>
        <w:t xml:space="preserve"> Саморегулируемая организация «Газораспределительная система. Проектирование», в том числе порядок осуществления выплат из него</w:t>
      </w:r>
      <w:r w:rsidR="007F248F" w:rsidRPr="005B03F6">
        <w:rPr>
          <w:rFonts w:ascii="Times New Roman" w:hAnsi="Times New Roman" w:cs="Times New Roman"/>
          <w:sz w:val="28"/>
          <w:szCs w:val="28"/>
        </w:rPr>
        <w:t xml:space="preserve"> (далее – Ассоциация СРО «ГС.П»)</w:t>
      </w:r>
      <w:r w:rsidRPr="005B03F6">
        <w:rPr>
          <w:rFonts w:ascii="Times New Roman" w:hAnsi="Times New Roman" w:cs="Times New Roman"/>
          <w:sz w:val="28"/>
          <w:szCs w:val="28"/>
        </w:rPr>
        <w:t>.</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Настоящее Положение разработано в соответствии с законодательством Российской Федерации, Уставом и внутренними документами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Компенсационный фонд обеспечения договорных обязательств является обособленным имуществом, являющимся собственностью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Компенсационный фонд обеспечения договорных обязательств формируется в денежной форме за счет взносов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Компенсационный фонд обеспечения договорных обязательств формируется в целях обеспечения имущественной ответственности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по обязательствам, возникшим вследствие неисполнения или ненадлежащего исполнения ими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Учет средств компенсационного фонда обеспечения договорных обязательств ведется </w:t>
      </w:r>
      <w:r w:rsidR="00570E52"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раздельно от учета иного имущества.</w:t>
      </w:r>
    </w:p>
    <w:p w:rsidR="00E03864" w:rsidRPr="005B03F6" w:rsidRDefault="00570E52"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 </w:t>
      </w:r>
      <w:r w:rsidR="00E03864" w:rsidRPr="005B03F6">
        <w:rPr>
          <w:rFonts w:ascii="Times New Roman" w:hAnsi="Times New Roman" w:cs="Times New Roman"/>
          <w:sz w:val="28"/>
          <w:szCs w:val="28"/>
        </w:rPr>
        <w:t xml:space="preserve">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w:t>
      </w:r>
      <w:r w:rsidR="00283860" w:rsidRPr="005B03F6">
        <w:rPr>
          <w:rFonts w:ascii="Times New Roman" w:hAnsi="Times New Roman" w:cs="Times New Roman"/>
          <w:sz w:val="28"/>
          <w:szCs w:val="28"/>
        </w:rPr>
        <w:t>к</w:t>
      </w:r>
      <w:r w:rsidR="00E03864" w:rsidRPr="005B03F6">
        <w:rPr>
          <w:rFonts w:ascii="Times New Roman" w:hAnsi="Times New Roman" w:cs="Times New Roman"/>
          <w:sz w:val="28"/>
          <w:szCs w:val="28"/>
        </w:rPr>
        <w:t xml:space="preserve">одекса </w:t>
      </w:r>
      <w:r w:rsidR="00283860" w:rsidRPr="005B03F6">
        <w:rPr>
          <w:rFonts w:ascii="Times New Roman" w:hAnsi="Times New Roman" w:cs="Times New Roman"/>
          <w:sz w:val="28"/>
          <w:szCs w:val="28"/>
        </w:rPr>
        <w:t>Российской Федерации</w:t>
      </w:r>
      <w:r w:rsidR="00E03864" w:rsidRPr="005B03F6">
        <w:rPr>
          <w:rFonts w:ascii="Times New Roman" w:hAnsi="Times New Roman" w:cs="Times New Roman"/>
          <w:sz w:val="28"/>
          <w:szCs w:val="28"/>
        </w:rPr>
        <w:t xml:space="preserve">. </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На средства компенсационного фонда обеспечения договорных обязательств не может быть обращено взыскание по обязательствам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за исключением случаев, предусмотренных частью 5 статьи 55.16 Градостроительного кодекса Российской Федерации. </w:t>
      </w:r>
    </w:p>
    <w:p w:rsidR="00E03864" w:rsidRPr="005B03F6" w:rsidRDefault="00E03864" w:rsidP="002C72F6">
      <w:pPr>
        <w:pStyle w:val="aa"/>
        <w:numPr>
          <w:ilvl w:val="0"/>
          <w:numId w:val="2"/>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Средства компенсационного фонда обеспечения договорных обязательств не включаются в конкурсную массу при признании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судом несостоятельн</w:t>
      </w:r>
      <w:r w:rsidR="00570E52" w:rsidRPr="005B03F6">
        <w:rPr>
          <w:rFonts w:ascii="Times New Roman" w:hAnsi="Times New Roman" w:cs="Times New Roman"/>
          <w:sz w:val="28"/>
          <w:szCs w:val="28"/>
        </w:rPr>
        <w:t>ой</w:t>
      </w:r>
      <w:r w:rsidRPr="005B03F6">
        <w:rPr>
          <w:rFonts w:ascii="Times New Roman" w:hAnsi="Times New Roman" w:cs="Times New Roman"/>
          <w:sz w:val="28"/>
          <w:szCs w:val="28"/>
        </w:rPr>
        <w:t xml:space="preserve"> (банкротом).</w:t>
      </w:r>
    </w:p>
    <w:p w:rsidR="00E03864" w:rsidRPr="005B03F6" w:rsidRDefault="00E03864" w:rsidP="00B21A1F">
      <w:pPr>
        <w:pStyle w:val="1"/>
        <w:spacing w:before="240" w:after="60"/>
        <w:jc w:val="center"/>
        <w:rPr>
          <w:color w:val="auto"/>
        </w:rPr>
      </w:pPr>
      <w:r w:rsidRPr="005B03F6">
        <w:rPr>
          <w:color w:val="auto"/>
        </w:rPr>
        <w:t>2. ПОРЯДОК ФОРМИРОВАНИЯ КОМПЕНСАЦИОННОГО ФОНДА ОБЕСПЕЧЕНИЯ ДОГОВОРНЫХ ОБЯЗАТЕЛЬСТВ</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Компенсационный фонд обеспечения договорных обязательств формируется по решению постоянно действующего коллегиально</w:t>
      </w:r>
      <w:r w:rsidR="00283860" w:rsidRPr="005B03F6">
        <w:rPr>
          <w:rFonts w:ascii="Times New Roman" w:hAnsi="Times New Roman" w:cs="Times New Roman"/>
          <w:sz w:val="28"/>
          <w:szCs w:val="28"/>
        </w:rPr>
        <w:t xml:space="preserve">го органа управления – Совета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случае, если не менее чем </w:t>
      </w:r>
      <w:r w:rsidR="00283860" w:rsidRPr="005B03F6">
        <w:rPr>
          <w:rFonts w:ascii="Times New Roman" w:hAnsi="Times New Roman" w:cs="Times New Roman"/>
          <w:sz w:val="28"/>
          <w:szCs w:val="28"/>
        </w:rPr>
        <w:t>15 (П</w:t>
      </w:r>
      <w:r w:rsidRPr="005B03F6">
        <w:rPr>
          <w:rFonts w:ascii="Times New Roman" w:hAnsi="Times New Roman" w:cs="Times New Roman"/>
          <w:sz w:val="28"/>
          <w:szCs w:val="28"/>
        </w:rPr>
        <w:t>ятнадцать</w:t>
      </w:r>
      <w:r w:rsidR="00283860" w:rsidRPr="005B03F6">
        <w:rPr>
          <w:rFonts w:ascii="Times New Roman" w:hAnsi="Times New Roman" w:cs="Times New Roman"/>
          <w:sz w:val="28"/>
          <w:szCs w:val="28"/>
        </w:rPr>
        <w:t>)</w:t>
      </w:r>
      <w:r w:rsidRPr="005B03F6">
        <w:rPr>
          <w:rFonts w:ascii="Times New Roman" w:hAnsi="Times New Roman" w:cs="Times New Roman"/>
          <w:sz w:val="28"/>
          <w:szCs w:val="28"/>
        </w:rPr>
        <w:t xml:space="preserve">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подали заявления о намерении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 xml:space="preserve">с использованием конкурентных способов </w:t>
      </w:r>
      <w:r w:rsidRPr="005B03F6">
        <w:rPr>
          <w:rFonts w:ascii="Times New Roman" w:hAnsi="Times New Roman" w:cs="Times New Roman"/>
          <w:sz w:val="28"/>
          <w:szCs w:val="28"/>
        </w:rPr>
        <w:lastRenderedPageBreak/>
        <w:t>заключения договоров, с указанием</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предполагаемого уровня ответственности по обязательствам. </w:t>
      </w:r>
    </w:p>
    <w:p w:rsidR="0034047A"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Размер данного компенсационного фонда рассчитывается как сумма определенных для каждого уровня ответственности по обязательствам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 обязательствам</w:t>
      </w:r>
      <w:r w:rsidR="0034047A" w:rsidRPr="005B03F6">
        <w:rPr>
          <w:rFonts w:ascii="Times New Roman" w:hAnsi="Times New Roman" w:cs="Times New Roman"/>
          <w:sz w:val="28"/>
          <w:szCs w:val="28"/>
        </w:rPr>
        <w:t>, в соответствии со ст</w:t>
      </w:r>
      <w:r w:rsidR="00283860" w:rsidRPr="005B03F6">
        <w:rPr>
          <w:rFonts w:ascii="Times New Roman" w:hAnsi="Times New Roman" w:cs="Times New Roman"/>
          <w:sz w:val="28"/>
          <w:szCs w:val="28"/>
        </w:rPr>
        <w:t>атьей</w:t>
      </w:r>
      <w:r w:rsidR="0034047A" w:rsidRPr="005B03F6">
        <w:rPr>
          <w:rFonts w:ascii="Times New Roman" w:hAnsi="Times New Roman" w:cs="Times New Roman"/>
          <w:sz w:val="28"/>
          <w:szCs w:val="28"/>
        </w:rPr>
        <w:t xml:space="preserve"> 55.16 Градостроительного кодекса Российской Федерации. </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Компенсационный фонд обеспечения договорных обязательств формируется:</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денежных средств компенсационного фонда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сформированного в соответствии </w:t>
      </w:r>
      <w:r w:rsidR="00623430" w:rsidRPr="005B03F6">
        <w:rPr>
          <w:rFonts w:ascii="Times New Roman" w:hAnsi="Times New Roman" w:cs="Times New Roman"/>
          <w:sz w:val="28"/>
          <w:szCs w:val="28"/>
        </w:rPr>
        <w:t xml:space="preserve">с </w:t>
      </w:r>
      <w:r w:rsidRPr="005B03F6">
        <w:rPr>
          <w:rFonts w:ascii="Times New Roman" w:hAnsi="Times New Roman" w:cs="Times New Roman"/>
          <w:sz w:val="28"/>
          <w:szCs w:val="28"/>
        </w:rPr>
        <w:t>Градостроительным кодексом Российской Фе</w:t>
      </w:r>
      <w:r w:rsidR="00623430" w:rsidRPr="005B03F6">
        <w:rPr>
          <w:rFonts w:ascii="Times New Roman" w:hAnsi="Times New Roman" w:cs="Times New Roman"/>
          <w:sz w:val="28"/>
          <w:szCs w:val="28"/>
        </w:rPr>
        <w:t>дерации от 29.12.2004 №</w:t>
      </w:r>
      <w:r w:rsidRPr="005B03F6">
        <w:rPr>
          <w:rFonts w:ascii="Times New Roman" w:hAnsi="Times New Roman" w:cs="Times New Roman"/>
          <w:sz w:val="28"/>
          <w:szCs w:val="28"/>
        </w:rPr>
        <w:t xml:space="preserve"> 190-ФЗ</w:t>
      </w:r>
      <w:r w:rsidR="006944FC" w:rsidRPr="005B03F6">
        <w:rPr>
          <w:rFonts w:ascii="Times New Roman" w:hAnsi="Times New Roman" w:cs="Times New Roman"/>
          <w:sz w:val="28"/>
          <w:szCs w:val="28"/>
        </w:rPr>
        <w:t xml:space="preserve"> (в редакции от 27.07.2010г.)</w:t>
      </w:r>
      <w:r w:rsidRPr="005B03F6">
        <w:rPr>
          <w:rFonts w:ascii="Times New Roman" w:hAnsi="Times New Roman" w:cs="Times New Roman"/>
          <w:sz w:val="28"/>
          <w:szCs w:val="28"/>
        </w:rPr>
        <w:t xml:space="preserve">, </w:t>
      </w:r>
      <w:r w:rsidR="00283860" w:rsidRPr="005B03F6">
        <w:rPr>
          <w:rFonts w:ascii="Times New Roman" w:hAnsi="Times New Roman" w:cs="Times New Roman"/>
          <w:sz w:val="28"/>
          <w:szCs w:val="28"/>
        </w:rPr>
        <w:t xml:space="preserve">Уставом </w:t>
      </w:r>
      <w:r w:rsidR="00570E52" w:rsidRPr="005B03F6">
        <w:rPr>
          <w:rFonts w:ascii="Times New Roman" w:hAnsi="Times New Roman" w:cs="Times New Roman"/>
          <w:sz w:val="28"/>
          <w:szCs w:val="28"/>
        </w:rPr>
        <w:t>Ассоциации</w:t>
      </w:r>
      <w:r w:rsidR="00283860" w:rsidRPr="005B03F6">
        <w:rPr>
          <w:rFonts w:ascii="Times New Roman" w:hAnsi="Times New Roman" w:cs="Times New Roman"/>
          <w:sz w:val="28"/>
          <w:szCs w:val="28"/>
        </w:rPr>
        <w:t xml:space="preserve"> СРО «ГС.П», </w:t>
      </w:r>
      <w:r w:rsidRPr="005B03F6">
        <w:rPr>
          <w:rFonts w:ascii="Times New Roman" w:hAnsi="Times New Roman" w:cs="Times New Roman"/>
          <w:sz w:val="28"/>
          <w:szCs w:val="28"/>
        </w:rPr>
        <w:t xml:space="preserve">которые однозначно определены, как подлежащие зачислению в компенсационный фонд обеспечения договорных обязательств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 основании заявлений </w:t>
      </w:r>
      <w:r w:rsidR="00FF0577" w:rsidRPr="005B03F6">
        <w:rPr>
          <w:rFonts w:ascii="Times New Roman" w:hAnsi="Times New Roman" w:cs="Times New Roman"/>
          <w:sz w:val="28"/>
          <w:szCs w:val="28"/>
        </w:rPr>
        <w:t xml:space="preserve">действующих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FF0577" w:rsidRPr="005B03F6">
        <w:rPr>
          <w:rFonts w:ascii="Times New Roman" w:hAnsi="Times New Roman" w:cs="Times New Roman"/>
          <w:sz w:val="28"/>
          <w:szCs w:val="28"/>
        </w:rPr>
        <w:t xml:space="preserve"> </w:t>
      </w:r>
      <w:r w:rsidR="0034047A" w:rsidRPr="005B03F6">
        <w:rPr>
          <w:rFonts w:ascii="Times New Roman" w:hAnsi="Times New Roman" w:cs="Times New Roman"/>
          <w:sz w:val="28"/>
          <w:szCs w:val="28"/>
        </w:rPr>
        <w:t>высказавши</w:t>
      </w:r>
      <w:r w:rsidR="003904DD" w:rsidRPr="005B03F6">
        <w:rPr>
          <w:rFonts w:ascii="Times New Roman" w:hAnsi="Times New Roman" w:cs="Times New Roman"/>
          <w:sz w:val="28"/>
          <w:szCs w:val="28"/>
        </w:rPr>
        <w:t>х</w:t>
      </w:r>
      <w:r w:rsidRPr="005B03F6">
        <w:rPr>
          <w:rFonts w:ascii="Times New Roman" w:hAnsi="Times New Roman" w:cs="Times New Roman"/>
          <w:sz w:val="28"/>
          <w:szCs w:val="28"/>
        </w:rPr>
        <w:t xml:space="preserve"> намерени</w:t>
      </w:r>
      <w:r w:rsidR="0034047A" w:rsidRPr="005B03F6">
        <w:rPr>
          <w:rFonts w:ascii="Times New Roman" w:hAnsi="Times New Roman" w:cs="Times New Roman"/>
          <w:sz w:val="28"/>
          <w:szCs w:val="28"/>
        </w:rPr>
        <w:t>е</w:t>
      </w:r>
      <w:r w:rsidRPr="005B03F6">
        <w:rPr>
          <w:rFonts w:ascii="Times New Roman" w:hAnsi="Times New Roman" w:cs="Times New Roman"/>
          <w:sz w:val="28"/>
          <w:szCs w:val="28"/>
        </w:rPr>
        <w:t xml:space="preserve">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с использованием конкурентных способов заключения договоров,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в которых указано, какую часть ранее внесенных взносов направить в компенсационный фонд обеспечения договорных обязательств;</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взносов 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принявших решение о намерении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с использованием конкурентных способов заключения договоров;</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из взносов индивидуальных предпринимателей и юридических лиц,</w:t>
      </w:r>
      <w:r w:rsidR="00FF0577" w:rsidRPr="005B03F6">
        <w:rPr>
          <w:rFonts w:ascii="Times New Roman" w:hAnsi="Times New Roman" w:cs="Times New Roman"/>
          <w:sz w:val="28"/>
          <w:szCs w:val="28"/>
        </w:rPr>
        <w:t xml:space="preserve"> указавших в заявлении о приеме в </w:t>
      </w:r>
      <w:r w:rsidRPr="005B03F6">
        <w:rPr>
          <w:rFonts w:ascii="Times New Roman" w:hAnsi="Times New Roman" w:cs="Times New Roman"/>
          <w:sz w:val="28"/>
          <w:szCs w:val="28"/>
        </w:rPr>
        <w:t xml:space="preserve">члены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взносов </w:t>
      </w:r>
      <w:r w:rsidR="00FF0577" w:rsidRPr="005B03F6">
        <w:rPr>
          <w:rFonts w:ascii="Times New Roman" w:hAnsi="Times New Roman" w:cs="Times New Roman"/>
          <w:sz w:val="28"/>
          <w:szCs w:val="28"/>
        </w:rPr>
        <w:t xml:space="preserve">членов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FF0577" w:rsidRPr="005B03F6">
        <w:rPr>
          <w:rFonts w:ascii="Times New Roman" w:hAnsi="Times New Roman" w:cs="Times New Roman"/>
          <w:sz w:val="28"/>
          <w:szCs w:val="28"/>
        </w:rPr>
        <w:t xml:space="preserve"> </w:t>
      </w:r>
      <w:r w:rsidRPr="005B03F6">
        <w:rPr>
          <w:rFonts w:ascii="Times New Roman" w:hAnsi="Times New Roman" w:cs="Times New Roman"/>
          <w:sz w:val="28"/>
          <w:szCs w:val="28"/>
        </w:rPr>
        <w:t>при увеличении уровня ответственности по обязательствам;</w:t>
      </w:r>
    </w:p>
    <w:p w:rsidR="00E03864" w:rsidRPr="005B03F6" w:rsidRDefault="00E03864" w:rsidP="002C72F6">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из доходов, полученных от размещения средств компенсационного фонда обеспечения договорных обязательств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FF0577" w:rsidRPr="005B03F6" w:rsidRDefault="00FF0577"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shd w:val="clear" w:color="auto" w:fill="FFFFFF"/>
        </w:rPr>
        <w:t xml:space="preserve">Средства компенсационного фонда </w:t>
      </w:r>
      <w:r w:rsidR="00570E52"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shd w:val="clear" w:color="auto" w:fill="FFFFFF"/>
        </w:rPr>
        <w:t xml:space="preserve"> СРО «ГС.П»</w:t>
      </w:r>
      <w:r w:rsidRPr="005B03F6">
        <w:rPr>
          <w:rFonts w:ascii="Times New Roman" w:hAnsi="Times New Roman" w:cs="Times New Roman"/>
          <w:sz w:val="28"/>
          <w:szCs w:val="28"/>
          <w:shd w:val="clear" w:color="auto" w:fill="FFFFFF"/>
        </w:rPr>
        <w:t xml:space="preserve">, внесенные ранее исключенными членами и членами, добровольно прекратившими членство 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shd w:val="clear" w:color="auto" w:fill="FFFFFF"/>
        </w:rPr>
        <w:t xml:space="preserve"> СРО «ГС.П»</w:t>
      </w:r>
      <w:r w:rsidRPr="005B03F6">
        <w:rPr>
          <w:rFonts w:ascii="Times New Roman" w:hAnsi="Times New Roman" w:cs="Times New Roman"/>
          <w:sz w:val="28"/>
          <w:szCs w:val="28"/>
          <w:shd w:val="clear" w:color="auto" w:fill="FFFFFF"/>
        </w:rPr>
        <w:t xml:space="preserve">, доходы, полученные от размещения средств компенсационного фонда, зачисляются в компенсационный фонд обеспечения договорных обязательств, </w:t>
      </w:r>
      <w:r w:rsidR="007178A4" w:rsidRPr="005B03F6">
        <w:rPr>
          <w:rFonts w:ascii="Times New Roman" w:hAnsi="Times New Roman" w:cs="Times New Roman"/>
          <w:sz w:val="28"/>
          <w:szCs w:val="28"/>
          <w:shd w:val="clear" w:color="auto" w:fill="FFFFFF"/>
        </w:rPr>
        <w:t>если иное не предусмотрено действующим законодательством</w:t>
      </w:r>
      <w:r w:rsidRPr="005B03F6">
        <w:rPr>
          <w:rFonts w:ascii="Times New Roman" w:hAnsi="Times New Roman" w:cs="Times New Roman"/>
          <w:sz w:val="28"/>
          <w:szCs w:val="28"/>
          <w:shd w:val="clear" w:color="auto" w:fill="FFFFFF"/>
        </w:rPr>
        <w:t>.</w:t>
      </w:r>
    </w:p>
    <w:p w:rsidR="005C305B"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Не допускается освобождение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подавшего заявление о намерении принимать участие в заключении договоров подряда на под</w:t>
      </w:r>
      <w:r w:rsidR="0034047A" w:rsidRPr="005B03F6">
        <w:rPr>
          <w:rFonts w:ascii="Times New Roman" w:hAnsi="Times New Roman" w:cs="Times New Roman"/>
          <w:sz w:val="28"/>
          <w:szCs w:val="28"/>
        </w:rPr>
        <w:t xml:space="preserve">готовку проектной документации </w:t>
      </w:r>
      <w:r w:rsidRPr="005B03F6">
        <w:rPr>
          <w:rFonts w:ascii="Times New Roman" w:hAnsi="Times New Roman" w:cs="Times New Roman"/>
          <w:sz w:val="28"/>
          <w:szCs w:val="28"/>
        </w:rPr>
        <w:t xml:space="preserve">с использованием конкурентных способов заключения договоров, от обязанности внесения </w:t>
      </w:r>
      <w:r w:rsidRPr="005B03F6">
        <w:rPr>
          <w:rFonts w:ascii="Times New Roman" w:hAnsi="Times New Roman" w:cs="Times New Roman"/>
          <w:sz w:val="28"/>
          <w:szCs w:val="28"/>
        </w:rPr>
        <w:lastRenderedPageBreak/>
        <w:t xml:space="preserve">взноса в компенсационный фонд обеспечения договорных обязательств в случае, если </w:t>
      </w:r>
      <w:r w:rsidR="00B46C5E"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принято решение о формировании такого компенсационного фонда.</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Не допускается уплата взноса в компенсационный фонд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за исключением случая, установленного ч</w:t>
      </w:r>
      <w:r w:rsidR="00161A49" w:rsidRPr="005B03F6">
        <w:rPr>
          <w:rFonts w:ascii="Times New Roman" w:hAnsi="Times New Roman" w:cs="Times New Roman"/>
          <w:sz w:val="28"/>
          <w:szCs w:val="28"/>
        </w:rPr>
        <w:t>астями</w:t>
      </w:r>
      <w:r w:rsidRPr="005B03F6">
        <w:rPr>
          <w:rFonts w:ascii="Times New Roman" w:hAnsi="Times New Roman" w:cs="Times New Roman"/>
          <w:sz w:val="28"/>
          <w:szCs w:val="28"/>
        </w:rPr>
        <w:t xml:space="preserve"> 16</w:t>
      </w:r>
      <w:r w:rsidR="00161A49" w:rsidRPr="005B03F6">
        <w:rPr>
          <w:rFonts w:ascii="Times New Roman" w:hAnsi="Times New Roman" w:cs="Times New Roman"/>
          <w:sz w:val="28"/>
          <w:szCs w:val="28"/>
        </w:rPr>
        <w:t>, 16.1, 16.2</w:t>
      </w:r>
      <w:r w:rsidRPr="005B03F6">
        <w:rPr>
          <w:rFonts w:ascii="Times New Roman" w:hAnsi="Times New Roman" w:cs="Times New Roman"/>
          <w:sz w:val="28"/>
          <w:szCs w:val="28"/>
        </w:rPr>
        <w:t xml:space="preserve"> с</w:t>
      </w:r>
      <w:r w:rsidR="006C72F4" w:rsidRPr="005B03F6">
        <w:rPr>
          <w:rFonts w:ascii="Times New Roman" w:hAnsi="Times New Roman" w:cs="Times New Roman"/>
          <w:sz w:val="28"/>
          <w:szCs w:val="28"/>
        </w:rPr>
        <w:t>татьи 55.16 Градостроительного к</w:t>
      </w:r>
      <w:r w:rsidRPr="005B03F6">
        <w:rPr>
          <w:rFonts w:ascii="Times New Roman" w:hAnsi="Times New Roman" w:cs="Times New Roman"/>
          <w:sz w:val="28"/>
          <w:szCs w:val="28"/>
        </w:rPr>
        <w:t xml:space="preserve">одекса Российской Федерации. </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Минимальный размер взноса в компенсационный фонд обеспечения договорных обязательств на одного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составляет: </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сто пятьдесят тысяч рублей</w:t>
      </w:r>
      <w:r w:rsidRPr="005B03F6">
        <w:rPr>
          <w:rFonts w:ascii="Times New Roman" w:hAnsi="Times New Roman" w:cs="Times New Roman"/>
          <w:sz w:val="28"/>
          <w:szCs w:val="28"/>
        </w:rPr>
        <w:t xml:space="preserve"> в случае, если предельный размер обязательств по таким договорам не превышает двадцать пять миллионов рублей (первый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 xml:space="preserve">триста пятьдесят тысяч рублей </w:t>
      </w:r>
      <w:r w:rsidRPr="005B03F6">
        <w:rPr>
          <w:rFonts w:ascii="Times New Roman" w:hAnsi="Times New Roman" w:cs="Times New Roman"/>
          <w:sz w:val="28"/>
          <w:szCs w:val="28"/>
        </w:rPr>
        <w:t xml:space="preserve">в случае, если предельный размер обязательств по таким договорам не превышает пятьдесят миллионов рублей (второй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 xml:space="preserve">два миллиона пятьсот тысяч рублей </w:t>
      </w:r>
      <w:r w:rsidRPr="005B03F6">
        <w:rPr>
          <w:rFonts w:ascii="Times New Roman" w:hAnsi="Times New Roman" w:cs="Times New Roman"/>
          <w:sz w:val="28"/>
          <w:szCs w:val="28"/>
        </w:rPr>
        <w:t xml:space="preserve">в случае, если предельный размер обязательств по таким договорам не превышает триста миллионов рублей (третий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623430">
      <w:pPr>
        <w:pStyle w:val="aa"/>
        <w:numPr>
          <w:ilvl w:val="1"/>
          <w:numId w:val="3"/>
        </w:numPr>
        <w:tabs>
          <w:tab w:val="left" w:pos="993"/>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b/>
          <w:sz w:val="28"/>
          <w:szCs w:val="28"/>
        </w:rPr>
        <w:t xml:space="preserve">три миллиона пятьсот тысяч рублей </w:t>
      </w:r>
      <w:r w:rsidRPr="005B03F6">
        <w:rPr>
          <w:rFonts w:ascii="Times New Roman" w:hAnsi="Times New Roman" w:cs="Times New Roman"/>
          <w:sz w:val="28"/>
          <w:szCs w:val="28"/>
        </w:rPr>
        <w:t xml:space="preserve">в случае, если предельный размер обязательств по таким договорам составляет триста миллионов рублей и более (четвертый уровень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2C72F6">
      <w:pPr>
        <w:pStyle w:val="a3"/>
        <w:numPr>
          <w:ilvl w:val="0"/>
          <w:numId w:val="3"/>
        </w:numPr>
        <w:tabs>
          <w:tab w:val="left" w:pos="1134"/>
        </w:tabs>
        <w:spacing w:before="0" w:beforeAutospacing="0" w:after="0" w:afterAutospacing="0"/>
        <w:ind w:left="0" w:right="-1" w:firstLine="709"/>
        <w:jc w:val="both"/>
        <w:textAlignment w:val="top"/>
        <w:rPr>
          <w:sz w:val="28"/>
          <w:szCs w:val="28"/>
        </w:rPr>
      </w:pPr>
      <w:r w:rsidRPr="005B03F6">
        <w:rPr>
          <w:sz w:val="28"/>
          <w:szCs w:val="28"/>
        </w:rPr>
        <w:t xml:space="preserve">Индивидуальные предприниматели и юридические лица, принятые в члены </w:t>
      </w:r>
      <w:r w:rsidR="00B46C5E" w:rsidRPr="005B03F6">
        <w:rPr>
          <w:sz w:val="28"/>
          <w:szCs w:val="28"/>
        </w:rPr>
        <w:t>Ассоциации</w:t>
      </w:r>
      <w:r w:rsidR="006944FC" w:rsidRPr="005B03F6">
        <w:rPr>
          <w:sz w:val="28"/>
          <w:szCs w:val="28"/>
        </w:rPr>
        <w:t xml:space="preserve"> СРО «ГС.П»</w:t>
      </w:r>
      <w:r w:rsidRPr="005B03F6">
        <w:rPr>
          <w:sz w:val="28"/>
          <w:szCs w:val="28"/>
        </w:rPr>
        <w:t>, и подавшие</w:t>
      </w:r>
      <w:r w:rsidR="00BC5B2A" w:rsidRPr="005B03F6">
        <w:rPr>
          <w:sz w:val="28"/>
          <w:szCs w:val="28"/>
        </w:rPr>
        <w:t xml:space="preserve"> </w:t>
      </w:r>
      <w:r w:rsidRPr="005B03F6">
        <w:rPr>
          <w:sz w:val="28"/>
          <w:szCs w:val="28"/>
        </w:rPr>
        <w:t>заявления о намерении принимать участие в заключении договоров подряда на подготовку проектной документации</w:t>
      </w:r>
      <w:r w:rsidR="0034047A" w:rsidRPr="005B03F6">
        <w:rPr>
          <w:sz w:val="28"/>
          <w:szCs w:val="28"/>
        </w:rPr>
        <w:t xml:space="preserve"> </w:t>
      </w:r>
      <w:r w:rsidRPr="005B03F6">
        <w:rPr>
          <w:sz w:val="28"/>
          <w:szCs w:val="28"/>
        </w:rPr>
        <w:t>с использованием конкурентных способов заключения договоров, обяза</w:t>
      </w:r>
      <w:r w:rsidR="00623430" w:rsidRPr="005B03F6">
        <w:rPr>
          <w:sz w:val="28"/>
          <w:szCs w:val="28"/>
        </w:rPr>
        <w:t>ны в течение 7 (С</w:t>
      </w:r>
      <w:r w:rsidRPr="005B03F6">
        <w:rPr>
          <w:sz w:val="28"/>
          <w:szCs w:val="28"/>
        </w:rPr>
        <w:t xml:space="preserve">еми) рабочих дней со дня получения уведомления о принятии в члены </w:t>
      </w:r>
      <w:r w:rsidR="00B46C5E" w:rsidRPr="005B03F6">
        <w:rPr>
          <w:sz w:val="28"/>
          <w:szCs w:val="28"/>
        </w:rPr>
        <w:t>Ассоциации</w:t>
      </w:r>
      <w:r w:rsidR="006944FC" w:rsidRPr="005B03F6">
        <w:rPr>
          <w:sz w:val="28"/>
          <w:szCs w:val="28"/>
        </w:rPr>
        <w:t xml:space="preserve"> СРО «ГС.П»</w:t>
      </w:r>
      <w:r w:rsidRPr="005B03F6">
        <w:rPr>
          <w:sz w:val="28"/>
          <w:szCs w:val="28"/>
        </w:rPr>
        <w:t>, уплатить взнос в компенсационный фонд обеспечения договорных обязательств.</w:t>
      </w:r>
    </w:p>
    <w:p w:rsidR="00E03864" w:rsidRPr="005B03F6" w:rsidRDefault="00E03864" w:rsidP="002C72F6">
      <w:pPr>
        <w:pStyle w:val="aa"/>
        <w:numPr>
          <w:ilvl w:val="0"/>
          <w:numId w:val="3"/>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Перечисление взносов в компенсационный фонд обеспечения договорных обязательств осуществляется на расчетный счет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с назначением платежа – «взнос в компенсационный фонд обеспечения договорных обязательств».</w:t>
      </w:r>
    </w:p>
    <w:p w:rsidR="00E03864" w:rsidRPr="005B03F6" w:rsidRDefault="00E03864" w:rsidP="00623430">
      <w:pPr>
        <w:pStyle w:val="aa"/>
        <w:numPr>
          <w:ilvl w:val="0"/>
          <w:numId w:val="3"/>
        </w:numPr>
        <w:tabs>
          <w:tab w:val="left" w:pos="1134"/>
          <w:tab w:val="left" w:pos="1276"/>
        </w:tabs>
        <w:spacing w:after="0" w:line="240" w:lineRule="auto"/>
        <w:ind w:left="0" w:right="-1" w:firstLine="709"/>
        <w:jc w:val="both"/>
        <w:rPr>
          <w:rFonts w:ascii="Times New Roman" w:eastAsia="SimSun" w:hAnsi="Times New Roman" w:cs="Times New Roman"/>
          <w:sz w:val="28"/>
          <w:szCs w:val="28"/>
          <w:lang w:eastAsia="ru-RU"/>
        </w:rPr>
      </w:pPr>
      <w:r w:rsidRPr="005B03F6">
        <w:rPr>
          <w:rFonts w:ascii="Times New Roman" w:eastAsia="SimSun" w:hAnsi="Times New Roman" w:cs="Times New Roman"/>
          <w:sz w:val="28"/>
          <w:szCs w:val="28"/>
          <w:lang w:eastAsia="ru-RU"/>
        </w:rPr>
        <w:t xml:space="preserve">Член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самостоятельно при необходимости увеличения размера внесенно</w:t>
      </w:r>
      <w:r w:rsidR="00623430" w:rsidRPr="005B03F6">
        <w:rPr>
          <w:rFonts w:ascii="Times New Roman" w:eastAsia="SimSun" w:hAnsi="Times New Roman" w:cs="Times New Roman"/>
          <w:sz w:val="28"/>
          <w:szCs w:val="28"/>
          <w:lang w:eastAsia="ru-RU"/>
        </w:rPr>
        <w:t xml:space="preserve">го им взноса в </w:t>
      </w:r>
      <w:r w:rsidRPr="005B03F6">
        <w:rPr>
          <w:rFonts w:ascii="Times New Roman" w:eastAsia="SimSun" w:hAnsi="Times New Roman" w:cs="Times New Roman"/>
          <w:sz w:val="28"/>
          <w:szCs w:val="28"/>
          <w:lang w:eastAsia="ru-RU"/>
        </w:rPr>
        <w:t>компенсационный фонд обеспеч</w:t>
      </w:r>
      <w:r w:rsidR="00623430" w:rsidRPr="005B03F6">
        <w:rPr>
          <w:rFonts w:ascii="Times New Roman" w:eastAsia="SimSun" w:hAnsi="Times New Roman" w:cs="Times New Roman"/>
          <w:sz w:val="28"/>
          <w:szCs w:val="28"/>
          <w:lang w:eastAsia="ru-RU"/>
        </w:rPr>
        <w:t xml:space="preserve">ения договорных обязательств до </w:t>
      </w:r>
      <w:r w:rsidRPr="005B03F6">
        <w:rPr>
          <w:rFonts w:ascii="Times New Roman" w:eastAsia="SimSun" w:hAnsi="Times New Roman" w:cs="Times New Roman"/>
          <w:sz w:val="28"/>
          <w:szCs w:val="28"/>
          <w:lang w:eastAsia="ru-RU"/>
        </w:rPr>
        <w:t>следующего уровня ответственности п</w:t>
      </w:r>
      <w:r w:rsidR="0034047A" w:rsidRPr="005B03F6">
        <w:rPr>
          <w:rFonts w:ascii="Times New Roman" w:eastAsia="SimSun" w:hAnsi="Times New Roman" w:cs="Times New Roman"/>
          <w:sz w:val="28"/>
          <w:szCs w:val="28"/>
          <w:lang w:eastAsia="ru-RU"/>
        </w:rPr>
        <w:t>о обязательствам, предусмотренным</w:t>
      </w:r>
      <w:r w:rsidRPr="005B03F6">
        <w:rPr>
          <w:rFonts w:ascii="Times New Roman" w:eastAsia="SimSun" w:hAnsi="Times New Roman" w:cs="Times New Roman"/>
          <w:sz w:val="28"/>
          <w:szCs w:val="28"/>
          <w:lang w:eastAsia="ru-RU"/>
        </w:rPr>
        <w:t xml:space="preserve"> п. 2.</w:t>
      </w:r>
      <w:r w:rsidR="0034047A" w:rsidRPr="005B03F6">
        <w:rPr>
          <w:rFonts w:ascii="Times New Roman" w:eastAsia="SimSun" w:hAnsi="Times New Roman" w:cs="Times New Roman"/>
          <w:sz w:val="28"/>
          <w:szCs w:val="28"/>
          <w:lang w:eastAsia="ru-RU"/>
        </w:rPr>
        <w:t>7</w:t>
      </w:r>
      <w:r w:rsidR="006C72F4" w:rsidRPr="005B03F6">
        <w:rPr>
          <w:rFonts w:ascii="Times New Roman" w:eastAsia="SimSun" w:hAnsi="Times New Roman" w:cs="Times New Roman"/>
          <w:sz w:val="28"/>
          <w:szCs w:val="28"/>
          <w:lang w:eastAsia="ru-RU"/>
        </w:rPr>
        <w:t>.</w:t>
      </w:r>
      <w:r w:rsidRPr="005B03F6">
        <w:rPr>
          <w:rFonts w:ascii="Times New Roman" w:eastAsia="SimSun" w:hAnsi="Times New Roman" w:cs="Times New Roman"/>
          <w:sz w:val="28"/>
          <w:szCs w:val="28"/>
          <w:lang w:eastAsia="ru-RU"/>
        </w:rPr>
        <w:t xml:space="preserve"> настоящего Положения, обязан внести допол</w:t>
      </w:r>
      <w:r w:rsidR="00623430" w:rsidRPr="005B03F6">
        <w:rPr>
          <w:rFonts w:ascii="Times New Roman" w:eastAsia="SimSun" w:hAnsi="Times New Roman" w:cs="Times New Roman"/>
          <w:sz w:val="28"/>
          <w:szCs w:val="28"/>
          <w:lang w:eastAsia="ru-RU"/>
        </w:rPr>
        <w:t xml:space="preserve">нительный взнос в </w:t>
      </w:r>
      <w:r w:rsidRPr="005B03F6">
        <w:rPr>
          <w:rFonts w:ascii="Times New Roman" w:eastAsia="SimSun" w:hAnsi="Times New Roman" w:cs="Times New Roman"/>
          <w:sz w:val="28"/>
          <w:szCs w:val="28"/>
          <w:lang w:eastAsia="ru-RU"/>
        </w:rPr>
        <w:t>компенсационный фонд обеспечения договорных обязательств.</w:t>
      </w:r>
    </w:p>
    <w:p w:rsidR="00E03864" w:rsidRPr="005B03F6" w:rsidRDefault="00E03864" w:rsidP="00623430">
      <w:pPr>
        <w:pStyle w:val="aa"/>
        <w:numPr>
          <w:ilvl w:val="0"/>
          <w:numId w:val="3"/>
        </w:numPr>
        <w:tabs>
          <w:tab w:val="left" w:pos="1276"/>
        </w:tabs>
        <w:spacing w:after="0" w:line="240" w:lineRule="auto"/>
        <w:ind w:left="0" w:right="-1" w:firstLine="709"/>
        <w:jc w:val="both"/>
        <w:rPr>
          <w:rFonts w:ascii="Times New Roman" w:eastAsia="SimSun" w:hAnsi="Times New Roman" w:cs="Times New Roman"/>
          <w:sz w:val="28"/>
          <w:szCs w:val="28"/>
          <w:lang w:eastAsia="ru-RU"/>
        </w:rPr>
      </w:pPr>
      <w:r w:rsidRPr="005B03F6">
        <w:rPr>
          <w:rFonts w:ascii="Times New Roman" w:eastAsia="SimSun" w:hAnsi="Times New Roman" w:cs="Times New Roman"/>
          <w:sz w:val="28"/>
          <w:szCs w:val="28"/>
          <w:lang w:eastAsia="ru-RU"/>
        </w:rPr>
        <w:t xml:space="preserve">Член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не уплативший</w:t>
      </w:r>
      <w:r w:rsidR="00130F5B" w:rsidRPr="005B03F6">
        <w:rPr>
          <w:rFonts w:ascii="Times New Roman" w:eastAsia="SimSun" w:hAnsi="Times New Roman" w:cs="Times New Roman"/>
          <w:sz w:val="28"/>
          <w:szCs w:val="28"/>
          <w:lang w:eastAsia="ru-RU"/>
        </w:rPr>
        <w:t xml:space="preserve"> указанный в п.</w:t>
      </w:r>
      <w:r w:rsidR="006944FC" w:rsidRPr="005B03F6">
        <w:rPr>
          <w:rFonts w:ascii="Times New Roman" w:eastAsia="SimSun" w:hAnsi="Times New Roman" w:cs="Times New Roman"/>
          <w:sz w:val="28"/>
          <w:szCs w:val="28"/>
          <w:lang w:eastAsia="ru-RU"/>
        </w:rPr>
        <w:t xml:space="preserve"> </w:t>
      </w:r>
      <w:r w:rsidR="00130F5B" w:rsidRPr="005B03F6">
        <w:rPr>
          <w:rFonts w:ascii="Times New Roman" w:eastAsia="SimSun" w:hAnsi="Times New Roman" w:cs="Times New Roman"/>
          <w:sz w:val="28"/>
          <w:szCs w:val="28"/>
          <w:lang w:eastAsia="ru-RU"/>
        </w:rPr>
        <w:t>2.10</w:t>
      </w:r>
      <w:r w:rsidR="006C72F4" w:rsidRPr="005B03F6">
        <w:rPr>
          <w:rFonts w:ascii="Times New Roman" w:eastAsia="SimSun" w:hAnsi="Times New Roman" w:cs="Times New Roman"/>
          <w:sz w:val="28"/>
          <w:szCs w:val="28"/>
          <w:lang w:eastAsia="ru-RU"/>
        </w:rPr>
        <w:t>.</w:t>
      </w:r>
      <w:r w:rsidR="00130F5B" w:rsidRPr="005B03F6">
        <w:rPr>
          <w:rFonts w:ascii="Times New Roman" w:eastAsia="SimSun" w:hAnsi="Times New Roman" w:cs="Times New Roman"/>
          <w:sz w:val="28"/>
          <w:szCs w:val="28"/>
          <w:lang w:eastAsia="ru-RU"/>
        </w:rPr>
        <w:t xml:space="preserve"> настоящего Положения</w:t>
      </w:r>
      <w:r w:rsidR="00623430" w:rsidRPr="005B03F6">
        <w:rPr>
          <w:rFonts w:ascii="Times New Roman" w:eastAsia="SimSun" w:hAnsi="Times New Roman" w:cs="Times New Roman"/>
          <w:sz w:val="28"/>
          <w:szCs w:val="28"/>
          <w:lang w:eastAsia="ru-RU"/>
        </w:rPr>
        <w:t xml:space="preserve"> дополнительный взнос в </w:t>
      </w:r>
      <w:r w:rsidRPr="005B03F6">
        <w:rPr>
          <w:rFonts w:ascii="Times New Roman" w:eastAsia="SimSun" w:hAnsi="Times New Roman" w:cs="Times New Roman"/>
          <w:sz w:val="28"/>
          <w:szCs w:val="28"/>
          <w:lang w:eastAsia="ru-RU"/>
        </w:rPr>
        <w:t>компенсационный фонд обеспече</w:t>
      </w:r>
      <w:r w:rsidR="00623430" w:rsidRPr="005B03F6">
        <w:rPr>
          <w:rFonts w:ascii="Times New Roman" w:eastAsia="SimSun" w:hAnsi="Times New Roman" w:cs="Times New Roman"/>
          <w:sz w:val="28"/>
          <w:szCs w:val="28"/>
          <w:lang w:eastAsia="ru-RU"/>
        </w:rPr>
        <w:t xml:space="preserve">ния договорных обязательств, не </w:t>
      </w:r>
      <w:r w:rsidRPr="005B03F6">
        <w:rPr>
          <w:rFonts w:ascii="Times New Roman" w:eastAsia="SimSun" w:hAnsi="Times New Roman" w:cs="Times New Roman"/>
          <w:sz w:val="28"/>
          <w:szCs w:val="28"/>
          <w:lang w:eastAsia="ru-RU"/>
        </w:rPr>
        <w:t>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w:t>
      </w:r>
    </w:p>
    <w:p w:rsidR="00E03864" w:rsidRPr="005B03F6" w:rsidRDefault="00E03864" w:rsidP="00623430">
      <w:pPr>
        <w:pStyle w:val="aa"/>
        <w:numPr>
          <w:ilvl w:val="0"/>
          <w:numId w:val="3"/>
        </w:numPr>
        <w:tabs>
          <w:tab w:val="left" w:pos="1276"/>
        </w:tabs>
        <w:spacing w:after="0" w:line="240" w:lineRule="auto"/>
        <w:ind w:left="0" w:right="-1" w:firstLine="709"/>
        <w:jc w:val="both"/>
        <w:rPr>
          <w:rFonts w:ascii="Times New Roman" w:eastAsia="SimSun" w:hAnsi="Times New Roman" w:cs="Times New Roman"/>
          <w:sz w:val="28"/>
          <w:szCs w:val="28"/>
          <w:lang w:eastAsia="ru-RU"/>
        </w:rPr>
      </w:pPr>
      <w:r w:rsidRPr="005B03F6">
        <w:rPr>
          <w:rFonts w:ascii="Times New Roman" w:eastAsia="SimSun" w:hAnsi="Times New Roman" w:cs="Times New Roman"/>
          <w:sz w:val="28"/>
          <w:szCs w:val="28"/>
          <w:lang w:eastAsia="ru-RU"/>
        </w:rPr>
        <w:t xml:space="preserve">Член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при получении от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преду</w:t>
      </w:r>
      <w:r w:rsidR="006C72F4" w:rsidRPr="005B03F6">
        <w:rPr>
          <w:rFonts w:ascii="Times New Roman" w:eastAsia="SimSun" w:hAnsi="Times New Roman" w:cs="Times New Roman"/>
          <w:sz w:val="28"/>
          <w:szCs w:val="28"/>
          <w:lang w:eastAsia="ru-RU"/>
        </w:rPr>
        <w:t xml:space="preserve">преждения о </w:t>
      </w:r>
      <w:r w:rsidRPr="005B03F6">
        <w:rPr>
          <w:rFonts w:ascii="Times New Roman" w:eastAsia="SimSun" w:hAnsi="Times New Roman" w:cs="Times New Roman"/>
          <w:sz w:val="28"/>
          <w:szCs w:val="28"/>
          <w:lang w:eastAsia="ru-RU"/>
        </w:rPr>
        <w:t>превышении установленного в соответствии с п.</w:t>
      </w:r>
      <w:r w:rsidR="006944FC" w:rsidRPr="005B03F6">
        <w:rPr>
          <w:rFonts w:ascii="Times New Roman" w:eastAsia="SimSun" w:hAnsi="Times New Roman" w:cs="Times New Roman"/>
          <w:sz w:val="28"/>
          <w:szCs w:val="28"/>
          <w:lang w:eastAsia="ru-RU"/>
        </w:rPr>
        <w:t xml:space="preserve"> </w:t>
      </w:r>
      <w:r w:rsidRPr="005B03F6">
        <w:rPr>
          <w:rFonts w:ascii="Times New Roman" w:eastAsia="SimSun" w:hAnsi="Times New Roman" w:cs="Times New Roman"/>
          <w:sz w:val="28"/>
          <w:szCs w:val="28"/>
          <w:lang w:eastAsia="ru-RU"/>
        </w:rPr>
        <w:t>2.</w:t>
      </w:r>
      <w:r w:rsidR="003904DD" w:rsidRPr="005B03F6">
        <w:rPr>
          <w:rFonts w:ascii="Times New Roman" w:eastAsia="SimSun" w:hAnsi="Times New Roman" w:cs="Times New Roman"/>
          <w:sz w:val="28"/>
          <w:szCs w:val="28"/>
          <w:lang w:eastAsia="ru-RU"/>
        </w:rPr>
        <w:t>7</w:t>
      </w:r>
      <w:r w:rsidR="006C72F4" w:rsidRPr="005B03F6">
        <w:rPr>
          <w:rFonts w:ascii="Times New Roman" w:eastAsia="SimSun" w:hAnsi="Times New Roman" w:cs="Times New Roman"/>
          <w:sz w:val="28"/>
          <w:szCs w:val="28"/>
          <w:lang w:eastAsia="ru-RU"/>
        </w:rPr>
        <w:t>.</w:t>
      </w:r>
      <w:r w:rsidRPr="005B03F6">
        <w:rPr>
          <w:rFonts w:ascii="Times New Roman" w:eastAsia="SimSun" w:hAnsi="Times New Roman" w:cs="Times New Roman"/>
          <w:sz w:val="28"/>
          <w:szCs w:val="28"/>
          <w:lang w:eastAsia="ru-RU"/>
        </w:rPr>
        <w:t xml:space="preserve"> настоящего Положения уровня ответственности члена </w:t>
      </w:r>
      <w:r w:rsidR="00B46C5E" w:rsidRPr="005B03F6">
        <w:rPr>
          <w:rFonts w:ascii="Times New Roman" w:hAnsi="Times New Roman" w:cs="Times New Roman"/>
          <w:sz w:val="28"/>
          <w:szCs w:val="28"/>
        </w:rPr>
        <w:t>Ассоциации</w:t>
      </w:r>
      <w:r w:rsidR="006944FC" w:rsidRPr="005B03F6">
        <w:rPr>
          <w:rFonts w:ascii="Times New Roman" w:eastAsia="SimSun" w:hAnsi="Times New Roman" w:cs="Times New Roman"/>
          <w:sz w:val="28"/>
          <w:szCs w:val="28"/>
          <w:lang w:eastAsia="ru-RU"/>
        </w:rPr>
        <w:t xml:space="preserve"> СРО «ГС.П»</w:t>
      </w:r>
      <w:r w:rsidRPr="005B03F6">
        <w:rPr>
          <w:rFonts w:ascii="Times New Roman" w:eastAsia="SimSun" w:hAnsi="Times New Roman" w:cs="Times New Roman"/>
          <w:sz w:val="28"/>
          <w:szCs w:val="28"/>
          <w:lang w:eastAsia="ru-RU"/>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w:t>
      </w:r>
      <w:r w:rsidR="002F75A5" w:rsidRPr="005B03F6">
        <w:rPr>
          <w:rFonts w:ascii="Times New Roman" w:eastAsia="SimSun" w:hAnsi="Times New Roman" w:cs="Times New Roman"/>
          <w:sz w:val="28"/>
          <w:szCs w:val="28"/>
          <w:lang w:eastAsia="ru-RU"/>
        </w:rPr>
        <w:t xml:space="preserve">вокупному размеру обязательств </w:t>
      </w:r>
      <w:r w:rsidRPr="005B03F6">
        <w:rPr>
          <w:rFonts w:ascii="Times New Roman" w:eastAsia="SimSun" w:hAnsi="Times New Roman" w:cs="Times New Roman"/>
          <w:sz w:val="28"/>
          <w:szCs w:val="28"/>
          <w:lang w:eastAsia="ru-RU"/>
        </w:rPr>
        <w:t>по договорам подряда на подготовку проектной документации, заключенным таким членом</w:t>
      </w:r>
      <w:r w:rsidR="00BC5B2A" w:rsidRPr="005B03F6">
        <w:rPr>
          <w:rFonts w:ascii="Times New Roman" w:eastAsia="SimSun" w:hAnsi="Times New Roman" w:cs="Times New Roman"/>
          <w:sz w:val="28"/>
          <w:szCs w:val="28"/>
          <w:lang w:eastAsia="ru-RU"/>
        </w:rPr>
        <w:t xml:space="preserve"> </w:t>
      </w:r>
      <w:r w:rsidRPr="005B03F6">
        <w:rPr>
          <w:rFonts w:ascii="Times New Roman" w:eastAsia="SimSun" w:hAnsi="Times New Roman" w:cs="Times New Roman"/>
          <w:sz w:val="28"/>
          <w:szCs w:val="28"/>
          <w:lang w:eastAsia="ru-RU"/>
        </w:rPr>
        <w:t>с использованием конкурентных способов заключения договоров в</w:t>
      </w:r>
      <w:r w:rsidR="006C72F4" w:rsidRPr="005B03F6">
        <w:rPr>
          <w:rFonts w:ascii="Times New Roman" w:eastAsia="SimSun" w:hAnsi="Times New Roman" w:cs="Times New Roman"/>
          <w:sz w:val="28"/>
          <w:szCs w:val="28"/>
          <w:lang w:eastAsia="ru-RU"/>
        </w:rPr>
        <w:t xml:space="preserve"> </w:t>
      </w:r>
      <w:r w:rsidRPr="005B03F6">
        <w:rPr>
          <w:rFonts w:ascii="Times New Roman" w:eastAsia="SimSun" w:hAnsi="Times New Roman" w:cs="Times New Roman"/>
          <w:sz w:val="28"/>
          <w:szCs w:val="28"/>
          <w:lang w:eastAsia="ru-RU"/>
        </w:rPr>
        <w:t xml:space="preserve">пятидневный срок с даты получения указанных документов обязан внести дополнительный взнос в компенсационный фонд </w:t>
      </w:r>
      <w:r w:rsidR="002F75A5" w:rsidRPr="005B03F6">
        <w:rPr>
          <w:rFonts w:ascii="Times New Roman" w:eastAsia="SimSun" w:hAnsi="Times New Roman" w:cs="Times New Roman"/>
          <w:sz w:val="28"/>
          <w:szCs w:val="28"/>
          <w:lang w:eastAsia="ru-RU"/>
        </w:rPr>
        <w:t xml:space="preserve">обеспечения договорных обязательств </w:t>
      </w:r>
      <w:r w:rsidRPr="005B03F6">
        <w:rPr>
          <w:rFonts w:ascii="Times New Roman" w:eastAsia="SimSun" w:hAnsi="Times New Roman" w:cs="Times New Roman"/>
          <w:sz w:val="28"/>
          <w:szCs w:val="28"/>
          <w:lang w:eastAsia="ru-RU"/>
        </w:rPr>
        <w:t>до размера взноса установленного настоящим Положением.</w:t>
      </w:r>
    </w:p>
    <w:p w:rsidR="00E03864" w:rsidRPr="005B03F6" w:rsidRDefault="00E03864" w:rsidP="00623430">
      <w:pPr>
        <w:pStyle w:val="aa"/>
        <w:numPr>
          <w:ilvl w:val="0"/>
          <w:numId w:val="3"/>
        </w:numPr>
        <w:tabs>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Лицу, прекратившему членство 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не возвращается взнос в компенсационный фонд обеспечения договорных обязательств.</w:t>
      </w:r>
    </w:p>
    <w:p w:rsidR="00E03864" w:rsidRPr="005B03F6" w:rsidRDefault="00E03864" w:rsidP="00B21A1F">
      <w:pPr>
        <w:pStyle w:val="1"/>
        <w:spacing w:before="240" w:after="60"/>
        <w:jc w:val="center"/>
        <w:rPr>
          <w:color w:val="auto"/>
        </w:rPr>
      </w:pPr>
      <w:r w:rsidRPr="005B03F6">
        <w:rPr>
          <w:color w:val="auto"/>
        </w:rPr>
        <w:t>3. РАЗМЕЩЕНИЕ СРЕДСТВ КОМПЕНСАЦИОННОГО ФОНДА ОБЕСПЕЧЕНИЯ ДОГОВОРНЫХ ОБЯЗАТЕЛЬСТВ</w:t>
      </w:r>
    </w:p>
    <w:p w:rsidR="008C4117" w:rsidRPr="005B03F6" w:rsidRDefault="00E03864" w:rsidP="008C4117">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Средства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Решение о размещении средств компенсационного фонда обеспечения договорных обязательств на специальных банковских счетах </w:t>
      </w:r>
      <w:r w:rsidR="00676A4B" w:rsidRPr="005B03F6">
        <w:rPr>
          <w:rFonts w:ascii="Times New Roman" w:hAnsi="Times New Roman" w:cs="Times New Roman"/>
          <w:sz w:val="28"/>
          <w:szCs w:val="28"/>
        </w:rPr>
        <w:t xml:space="preserve">принимается Общим собранием членов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соответствии с действующим законодательством и внутренними документами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r w:rsidR="008C4117" w:rsidRPr="005B03F6">
        <w:rPr>
          <w:rFonts w:ascii="Times New Roman" w:hAnsi="Times New Roman" w:cs="Times New Roman"/>
          <w:sz w:val="28"/>
          <w:szCs w:val="28"/>
        </w:rPr>
        <w:t xml:space="preserve"> </w:t>
      </w:r>
    </w:p>
    <w:p w:rsidR="008C4117" w:rsidRPr="005B03F6" w:rsidRDefault="008C4117" w:rsidP="008C4117">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несоответствия кредитной организации требованиям, установленным Правительством Российской Федерации, Ассоциация СРО «ГС.П»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Ассоциации СРО «ГС.П» и проценты на сумму таких средств на специальный банковский счет иной кредитной организации, соответствующей требованиям, установленным Правительством Российской Федерации, не позднее одного рабочего дня со дня предъявления Ассоциацией СРО «ГС.П» к кредитной организации требования досрочного расторжения соответствующего договора.</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 статьи 55.16 Градостроительного кодекса Российской Федерации.</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Российской Федерации.</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Одним из существенных условий договора специального банковского счета является согласие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w:t>
      </w:r>
      <w:r w:rsidR="006C72F4" w:rsidRPr="005B03F6">
        <w:rPr>
          <w:rFonts w:ascii="Times New Roman" w:hAnsi="Times New Roman" w:cs="Times New Roman"/>
          <w:sz w:val="28"/>
          <w:szCs w:val="28"/>
        </w:rPr>
        <w:t xml:space="preserve"> </w:t>
      </w:r>
      <w:r w:rsidRPr="005B03F6">
        <w:rPr>
          <w:rFonts w:ascii="Times New Roman" w:hAnsi="Times New Roman" w:cs="Times New Roman"/>
          <w:sz w:val="28"/>
          <w:szCs w:val="28"/>
        </w:rPr>
        <w:t>предоставление кредитной организацией, в которой открыт специальный банковский счет, по</w:t>
      </w:r>
      <w:r w:rsidR="0053679D"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об остатке </w:t>
      </w:r>
      <w:r w:rsidR="008C4117" w:rsidRPr="005B03F6">
        <w:rPr>
          <w:rFonts w:ascii="Times New Roman" w:hAnsi="Times New Roman" w:cs="Times New Roman"/>
          <w:sz w:val="28"/>
          <w:szCs w:val="28"/>
        </w:rPr>
        <w:t xml:space="preserve">средств на специальном счете, </w:t>
      </w:r>
      <w:r w:rsidRPr="005B03F6">
        <w:rPr>
          <w:rFonts w:ascii="Times New Roman" w:hAnsi="Times New Roman" w:cs="Times New Roman"/>
          <w:sz w:val="28"/>
          <w:szCs w:val="28"/>
        </w:rPr>
        <w:t>по форме, установленной Банком России.</w:t>
      </w:r>
    </w:p>
    <w:p w:rsidR="00E03864" w:rsidRPr="005B03F6" w:rsidRDefault="00E03864" w:rsidP="00623430">
      <w:pPr>
        <w:pStyle w:val="aa"/>
        <w:numPr>
          <w:ilvl w:val="0"/>
          <w:numId w:val="4"/>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При необходимости осуществления выплат, из средств компенсационного фонда обеспечения договорных обязательств, срок возврата средств из указанных в настоящем Положении активов не должен превышать </w:t>
      </w:r>
      <w:r w:rsidR="0053679D" w:rsidRPr="005B03F6">
        <w:rPr>
          <w:rFonts w:ascii="Times New Roman" w:hAnsi="Times New Roman" w:cs="Times New Roman"/>
          <w:sz w:val="28"/>
          <w:szCs w:val="28"/>
        </w:rPr>
        <w:t>10 (Д</w:t>
      </w:r>
      <w:r w:rsidRPr="005B03F6">
        <w:rPr>
          <w:rFonts w:ascii="Times New Roman" w:hAnsi="Times New Roman" w:cs="Times New Roman"/>
          <w:sz w:val="28"/>
          <w:szCs w:val="28"/>
        </w:rPr>
        <w:t>есять</w:t>
      </w:r>
      <w:r w:rsidR="0053679D" w:rsidRPr="005B03F6">
        <w:rPr>
          <w:rFonts w:ascii="Times New Roman" w:hAnsi="Times New Roman" w:cs="Times New Roman"/>
          <w:sz w:val="28"/>
          <w:szCs w:val="28"/>
        </w:rPr>
        <w:t>)</w:t>
      </w:r>
      <w:r w:rsidRPr="005B03F6">
        <w:rPr>
          <w:rFonts w:ascii="Times New Roman" w:hAnsi="Times New Roman" w:cs="Times New Roman"/>
          <w:sz w:val="28"/>
          <w:szCs w:val="28"/>
        </w:rPr>
        <w:t xml:space="preserve"> рабочих дней с момента возникновения такой необходимости.</w:t>
      </w:r>
    </w:p>
    <w:p w:rsidR="00E03864" w:rsidRPr="005B03F6" w:rsidRDefault="00E03864" w:rsidP="00B21A1F">
      <w:pPr>
        <w:pStyle w:val="1"/>
        <w:spacing w:before="240" w:after="60"/>
        <w:jc w:val="center"/>
        <w:rPr>
          <w:color w:val="auto"/>
        </w:rPr>
      </w:pPr>
      <w:r w:rsidRPr="005B03F6">
        <w:rPr>
          <w:color w:val="auto"/>
        </w:rPr>
        <w:t>4. ВЫПЛАТЫ ИЗ СРЕДСТВ КОМПЕНСАЦИОННОГО ФОНДА ОБЕСПЕЧЕНИЯ ДОГОВОРНЫХ ОБЯЗАТЕЛЬСТВ</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возврат ошибочно перечисленных средств;</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размещение средств компенсационного фонда обеспечения договорных обязательств в целях их сохранения и увеличения их размера;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подряда на подготовку проектной документации с использованием конкурентных способов заключения договоров, а также судебные издержки), в случаях, предусмотренных статьей 60.1 Градостроительно</w:t>
      </w:r>
      <w:r w:rsidR="0053679D" w:rsidRPr="005B03F6">
        <w:rPr>
          <w:rFonts w:ascii="Times New Roman" w:hAnsi="Times New Roman" w:cs="Times New Roman"/>
          <w:sz w:val="28"/>
          <w:szCs w:val="28"/>
        </w:rPr>
        <w:t>го к</w:t>
      </w:r>
      <w:r w:rsidRPr="005B03F6">
        <w:rPr>
          <w:rFonts w:ascii="Times New Roman" w:hAnsi="Times New Roman" w:cs="Times New Roman"/>
          <w:sz w:val="28"/>
          <w:szCs w:val="28"/>
        </w:rPr>
        <w:t>одекса Р</w:t>
      </w:r>
      <w:r w:rsidR="0053679D" w:rsidRPr="005B03F6">
        <w:rPr>
          <w:rFonts w:ascii="Times New Roman" w:hAnsi="Times New Roman" w:cs="Times New Roman"/>
          <w:sz w:val="28"/>
          <w:szCs w:val="28"/>
        </w:rPr>
        <w:t xml:space="preserve">оссийской </w:t>
      </w:r>
      <w:r w:rsidRPr="005B03F6">
        <w:rPr>
          <w:rFonts w:ascii="Times New Roman" w:hAnsi="Times New Roman" w:cs="Times New Roman"/>
          <w:sz w:val="28"/>
          <w:szCs w:val="28"/>
        </w:rPr>
        <w:t>Ф</w:t>
      </w:r>
      <w:r w:rsidR="0053679D" w:rsidRPr="005B03F6">
        <w:rPr>
          <w:rFonts w:ascii="Times New Roman" w:hAnsi="Times New Roman" w:cs="Times New Roman"/>
          <w:sz w:val="28"/>
          <w:szCs w:val="28"/>
        </w:rPr>
        <w:t>едерации</w:t>
      </w:r>
      <w:r w:rsidRPr="005B03F6">
        <w:rPr>
          <w:rFonts w:ascii="Times New Roman" w:hAnsi="Times New Roman" w:cs="Times New Roman"/>
          <w:sz w:val="28"/>
          <w:szCs w:val="28"/>
        </w:rPr>
        <w:t xml:space="preserve">;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 </w:t>
      </w:r>
    </w:p>
    <w:p w:rsidR="00E03864" w:rsidRPr="005B03F6" w:rsidRDefault="00E03864" w:rsidP="001B0E70">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перечисление средств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 </w:t>
      </w:r>
      <w:r w:rsidRPr="005B03F6">
        <w:rPr>
          <w:rFonts w:ascii="Times New Roman" w:hAnsi="Times New Roman" w:cs="Times New Roman"/>
          <w:sz w:val="28"/>
          <w:szCs w:val="28"/>
        </w:rPr>
        <w:t xml:space="preserve">Национальному объединению саморегулируемых организаций, членом которого </w:t>
      </w:r>
      <w:r w:rsidR="00FA22BF" w:rsidRPr="005B03F6">
        <w:rPr>
          <w:rFonts w:ascii="Times New Roman" w:hAnsi="Times New Roman" w:cs="Times New Roman"/>
          <w:sz w:val="28"/>
          <w:szCs w:val="28"/>
        </w:rPr>
        <w:t>она</w:t>
      </w:r>
      <w:r w:rsidRPr="005B03F6">
        <w:rPr>
          <w:rFonts w:ascii="Times New Roman" w:hAnsi="Times New Roman" w:cs="Times New Roman"/>
          <w:sz w:val="28"/>
          <w:szCs w:val="28"/>
        </w:rPr>
        <w:t xml:space="preserve"> являл</w:t>
      </w:r>
      <w:r w:rsidR="00FA22BF" w:rsidRPr="005B03F6">
        <w:rPr>
          <w:rFonts w:ascii="Times New Roman" w:hAnsi="Times New Roman" w:cs="Times New Roman"/>
          <w:sz w:val="28"/>
          <w:szCs w:val="28"/>
        </w:rPr>
        <w:t>а</w:t>
      </w:r>
      <w:r w:rsidRPr="005B03F6">
        <w:rPr>
          <w:rFonts w:ascii="Times New Roman" w:hAnsi="Times New Roman" w:cs="Times New Roman"/>
          <w:sz w:val="28"/>
          <w:szCs w:val="28"/>
        </w:rPr>
        <w:t xml:space="preserve">сь, в случаях, установленных Градостроительным </w:t>
      </w:r>
      <w:r w:rsidR="007178A4" w:rsidRPr="005B03F6">
        <w:rPr>
          <w:rFonts w:ascii="Times New Roman" w:hAnsi="Times New Roman" w:cs="Times New Roman"/>
          <w:sz w:val="28"/>
          <w:szCs w:val="28"/>
        </w:rPr>
        <w:t>к</w:t>
      </w:r>
      <w:r w:rsidRPr="005B03F6">
        <w:rPr>
          <w:rFonts w:ascii="Times New Roman" w:hAnsi="Times New Roman" w:cs="Times New Roman"/>
          <w:sz w:val="28"/>
          <w:szCs w:val="28"/>
        </w:rPr>
        <w:t xml:space="preserve">одексом </w:t>
      </w:r>
      <w:r w:rsidR="007178A4" w:rsidRPr="005B03F6">
        <w:rPr>
          <w:rFonts w:ascii="Times New Roman" w:hAnsi="Times New Roman" w:cs="Times New Roman"/>
          <w:sz w:val="28"/>
          <w:szCs w:val="28"/>
        </w:rPr>
        <w:t xml:space="preserve">Российской Федерации </w:t>
      </w:r>
      <w:r w:rsidRPr="005B03F6">
        <w:rPr>
          <w:rFonts w:ascii="Times New Roman" w:hAnsi="Times New Roman" w:cs="Times New Roman"/>
          <w:sz w:val="28"/>
          <w:szCs w:val="28"/>
        </w:rPr>
        <w:t xml:space="preserve">и </w:t>
      </w:r>
      <w:r w:rsidR="007178A4" w:rsidRPr="005B03F6">
        <w:rPr>
          <w:rFonts w:ascii="Times New Roman" w:hAnsi="Times New Roman" w:cs="Times New Roman"/>
          <w:sz w:val="28"/>
          <w:szCs w:val="28"/>
        </w:rPr>
        <w:t>Федеральным законом от 29.12.2004 № 191-ФЗ «О введении в действие Градостроительного кодекса Российской Федерации»</w:t>
      </w:r>
      <w:r w:rsidR="002B52A6" w:rsidRPr="005B03F6">
        <w:rPr>
          <w:rFonts w:ascii="Times New Roman" w:hAnsi="Times New Roman" w:cs="Times New Roman"/>
          <w:sz w:val="28"/>
          <w:szCs w:val="28"/>
        </w:rPr>
        <w:t>;</w:t>
      </w:r>
    </w:p>
    <w:p w:rsidR="002B52A6" w:rsidRPr="005B03F6" w:rsidRDefault="002B52A6" w:rsidP="00500186">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перечисление средств компенсационного фонда обеспечения договорных обязательств Ассоциации СРО «ГС.П»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п. 3.2. настоящего Положения;</w:t>
      </w:r>
    </w:p>
    <w:p w:rsidR="002B52A6" w:rsidRPr="005B03F6" w:rsidRDefault="002B52A6" w:rsidP="00500186">
      <w:pPr>
        <w:pStyle w:val="aa"/>
        <w:numPr>
          <w:ilvl w:val="0"/>
          <w:numId w:val="6"/>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возврат излишне самостоятельно уплаченных членом Ассоциации СРО «ГС.П» средств взноса в компенсационный фонд обеспечения договорных обязательств Ассоциации СРО «ГС.П» в случае поступления на специальный банковский счет Ассоциации СРО «ГС.П» средств Национального объединения саморегулируемых орг</w:t>
      </w:r>
      <w:r w:rsidR="00F42B9E" w:rsidRPr="005B03F6">
        <w:rPr>
          <w:rFonts w:ascii="Times New Roman" w:hAnsi="Times New Roman" w:cs="Times New Roman"/>
          <w:sz w:val="28"/>
          <w:szCs w:val="28"/>
        </w:rPr>
        <w:t>анизаций в соответствии с частями</w:t>
      </w:r>
      <w:r w:rsidRPr="005B03F6">
        <w:rPr>
          <w:rFonts w:ascii="Times New Roman" w:hAnsi="Times New Roman" w:cs="Times New Roman"/>
          <w:sz w:val="28"/>
          <w:szCs w:val="28"/>
        </w:rPr>
        <w:t xml:space="preserve"> 16</w:t>
      </w:r>
      <w:r w:rsidR="00F42B9E" w:rsidRPr="005B03F6">
        <w:rPr>
          <w:rFonts w:ascii="Times New Roman" w:hAnsi="Times New Roman" w:cs="Times New Roman"/>
          <w:sz w:val="28"/>
          <w:szCs w:val="28"/>
        </w:rPr>
        <w:t xml:space="preserve">, 16.1 и 16.2 </w:t>
      </w:r>
      <w:r w:rsidR="00500186" w:rsidRPr="005B03F6">
        <w:rPr>
          <w:rFonts w:ascii="Times New Roman" w:hAnsi="Times New Roman" w:cs="Times New Roman"/>
          <w:sz w:val="28"/>
          <w:szCs w:val="28"/>
        </w:rPr>
        <w:t>статьи 55.16 Градостроительного кодекса Российской Федерации</w:t>
      </w:r>
      <w:r w:rsidRPr="005B03F6">
        <w:rPr>
          <w:rFonts w:ascii="Times New Roman" w:hAnsi="Times New Roman" w:cs="Times New Roman"/>
          <w:sz w:val="28"/>
          <w:szCs w:val="28"/>
        </w:rPr>
        <w:t xml:space="preserve">.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исключения сведений об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w:t>
      </w:r>
      <w:r w:rsidR="00B46C5E" w:rsidRPr="005B03F6">
        <w:rPr>
          <w:rFonts w:ascii="Times New Roman" w:hAnsi="Times New Roman" w:cs="Times New Roman"/>
          <w:sz w:val="28"/>
          <w:szCs w:val="28"/>
        </w:rPr>
        <w:t>а</w:t>
      </w:r>
      <w:r w:rsidRPr="005B03F6">
        <w:rPr>
          <w:rFonts w:ascii="Times New Roman" w:hAnsi="Times New Roman" w:cs="Times New Roman"/>
          <w:sz w:val="28"/>
          <w:szCs w:val="28"/>
        </w:rPr>
        <w:t xml:space="preserve">сь </w:t>
      </w:r>
      <w:r w:rsidR="00B46C5E"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 могут быть использованы только для осуществления выплат в связи с наступлением субсидиарной ответственности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по обязательствам </w:t>
      </w:r>
      <w:r w:rsidR="00B46C5E" w:rsidRPr="005B03F6">
        <w:rPr>
          <w:rFonts w:ascii="Times New Roman" w:hAnsi="Times New Roman" w:cs="Times New Roman"/>
          <w:sz w:val="28"/>
          <w:szCs w:val="28"/>
        </w:rPr>
        <w:t>ее</w:t>
      </w:r>
      <w:r w:rsidRPr="005B03F6">
        <w:rPr>
          <w:rFonts w:ascii="Times New Roman" w:hAnsi="Times New Roman" w:cs="Times New Roman"/>
          <w:sz w:val="28"/>
          <w:szCs w:val="28"/>
        </w:rPr>
        <w:t xml:space="preserve"> членов, возникшим в случаях, предусмотренных статьей 60.1 Градостроительного кодекса Российской Федерации.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Решение о выплате из средств компенсационного фонда обеспечения договорных обязательств в случаях, предусмотренных настоящим Положением, принимает </w:t>
      </w:r>
      <w:r w:rsidR="00C248AB" w:rsidRPr="005B03F6">
        <w:rPr>
          <w:rFonts w:ascii="Times New Roman" w:hAnsi="Times New Roman" w:cs="Times New Roman"/>
          <w:sz w:val="28"/>
          <w:szCs w:val="28"/>
        </w:rPr>
        <w:t>Директор</w:t>
      </w:r>
      <w:r w:rsidRPr="005B03F6">
        <w:rPr>
          <w:rFonts w:ascii="Times New Roman" w:hAnsi="Times New Roman" w:cs="Times New Roman"/>
          <w:sz w:val="28"/>
          <w:szCs w:val="28"/>
        </w:rPr>
        <w:t xml:space="preserve">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CC32A7"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Денежные средства из компенсационного фонда обеспечения договорных обязательств</w:t>
      </w:r>
      <w:r w:rsidR="000A1721" w:rsidRPr="005B03F6">
        <w:rPr>
          <w:rFonts w:ascii="Times New Roman" w:hAnsi="Times New Roman" w:cs="Times New Roman"/>
          <w:sz w:val="28"/>
          <w:szCs w:val="28"/>
        </w:rPr>
        <w:t xml:space="preserve">, </w:t>
      </w:r>
      <w:r w:rsidRPr="005B03F6">
        <w:rPr>
          <w:rFonts w:ascii="Times New Roman" w:hAnsi="Times New Roman" w:cs="Times New Roman"/>
          <w:sz w:val="28"/>
          <w:szCs w:val="28"/>
        </w:rPr>
        <w:t>в случае</w:t>
      </w:r>
      <w:r w:rsidR="007178A4" w:rsidRPr="005B03F6">
        <w:rPr>
          <w:rFonts w:ascii="Times New Roman" w:hAnsi="Times New Roman" w:cs="Times New Roman"/>
          <w:sz w:val="28"/>
          <w:szCs w:val="28"/>
        </w:rPr>
        <w:t>,</w:t>
      </w:r>
      <w:r w:rsidRPr="005B03F6">
        <w:rPr>
          <w:rFonts w:ascii="Times New Roman" w:hAnsi="Times New Roman" w:cs="Times New Roman"/>
          <w:sz w:val="28"/>
          <w:szCs w:val="28"/>
        </w:rPr>
        <w:t xml:space="preserve"> предусмотренном п. 4.1.3. настоящего Положения, перечисляются лицу, </w:t>
      </w:r>
      <w:r w:rsidR="0067372D" w:rsidRPr="005B03F6">
        <w:rPr>
          <w:rFonts w:ascii="Times New Roman" w:hAnsi="Times New Roman" w:cs="Times New Roman"/>
          <w:sz w:val="28"/>
          <w:szCs w:val="28"/>
        </w:rPr>
        <w:t>которое вправе требовать возмещения ущерба</w:t>
      </w:r>
      <w:r w:rsidRPr="005B03F6">
        <w:rPr>
          <w:rFonts w:ascii="Times New Roman" w:hAnsi="Times New Roman" w:cs="Times New Roman"/>
          <w:sz w:val="28"/>
          <w:szCs w:val="28"/>
        </w:rPr>
        <w:t>, на основании вступившего в законную силу решения суда общей юрисдикции, арбитражного суда или третейского суда. При определении размера выплаты из компенсационного фонда обеспечения договорных обязательств учитываются требования</w:t>
      </w:r>
      <w:r w:rsidR="00CC32A7" w:rsidRPr="005B03F6">
        <w:rPr>
          <w:rFonts w:ascii="Times New Roman" w:hAnsi="Times New Roman" w:cs="Times New Roman"/>
          <w:sz w:val="28"/>
          <w:szCs w:val="28"/>
        </w:rPr>
        <w:t xml:space="preserve"> заявителя</w:t>
      </w:r>
      <w:r w:rsidRPr="005B03F6">
        <w:rPr>
          <w:rFonts w:ascii="Times New Roman" w:hAnsi="Times New Roman" w:cs="Times New Roman"/>
          <w:sz w:val="28"/>
          <w:szCs w:val="28"/>
        </w:rPr>
        <w:t xml:space="preserve"> </w:t>
      </w:r>
      <w:r w:rsidR="002F75A5" w:rsidRPr="005B03F6">
        <w:rPr>
          <w:rFonts w:ascii="Times New Roman" w:hAnsi="Times New Roman" w:cs="Times New Roman"/>
          <w:sz w:val="28"/>
          <w:szCs w:val="28"/>
        </w:rPr>
        <w:t>не покрыт</w:t>
      </w:r>
      <w:r w:rsidR="00CC32A7" w:rsidRPr="005B03F6">
        <w:rPr>
          <w:rFonts w:ascii="Times New Roman" w:hAnsi="Times New Roman" w:cs="Times New Roman"/>
          <w:sz w:val="28"/>
          <w:szCs w:val="28"/>
        </w:rPr>
        <w:t>ые</w:t>
      </w:r>
      <w:r w:rsidR="002F75A5" w:rsidRPr="005B03F6">
        <w:rPr>
          <w:rFonts w:ascii="Times New Roman" w:hAnsi="Times New Roman" w:cs="Times New Roman"/>
          <w:sz w:val="28"/>
          <w:szCs w:val="28"/>
        </w:rPr>
        <w:t xml:space="preserve"> возмещением в рамках субсидиарной ответственности</w:t>
      </w:r>
      <w:r w:rsidR="00CC32A7" w:rsidRPr="005B03F6">
        <w:rPr>
          <w:rFonts w:ascii="Times New Roman" w:hAnsi="Times New Roman" w:cs="Times New Roman"/>
          <w:sz w:val="28"/>
          <w:szCs w:val="28"/>
        </w:rPr>
        <w:t xml:space="preserve">, </w:t>
      </w:r>
      <w:r w:rsidR="006C2B51" w:rsidRPr="005B03F6">
        <w:rPr>
          <w:rFonts w:ascii="Times New Roman" w:hAnsi="Times New Roman" w:cs="Times New Roman"/>
          <w:sz w:val="28"/>
          <w:szCs w:val="28"/>
        </w:rPr>
        <w:t>а именно</w:t>
      </w:r>
      <w:r w:rsidR="00CC32A7" w:rsidRPr="005B03F6">
        <w:rPr>
          <w:rFonts w:ascii="Times New Roman" w:hAnsi="Times New Roman" w:cs="Times New Roman"/>
          <w:sz w:val="28"/>
          <w:szCs w:val="28"/>
        </w:rPr>
        <w:t>:</w:t>
      </w:r>
    </w:p>
    <w:p w:rsidR="00CC32A7" w:rsidRPr="005B03F6" w:rsidRDefault="00CC32A7"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2F75A5" w:rsidRPr="005B03F6">
        <w:rPr>
          <w:rFonts w:ascii="Times New Roman" w:hAnsi="Times New Roman" w:cs="Times New Roman"/>
          <w:sz w:val="28"/>
          <w:szCs w:val="28"/>
        </w:rPr>
        <w:t xml:space="preserve"> за счет имущества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2F75A5" w:rsidRPr="005B03F6">
        <w:rPr>
          <w:rFonts w:ascii="Times New Roman" w:hAnsi="Times New Roman" w:cs="Times New Roman"/>
          <w:sz w:val="28"/>
          <w:szCs w:val="28"/>
        </w:rPr>
        <w:t>, в результате действий (бездействий) которого был причинен ущерб,</w:t>
      </w:r>
      <w:r w:rsidR="00BC5B2A" w:rsidRPr="005B03F6">
        <w:rPr>
          <w:rFonts w:ascii="Times New Roman" w:hAnsi="Times New Roman" w:cs="Times New Roman"/>
          <w:sz w:val="28"/>
          <w:szCs w:val="28"/>
        </w:rPr>
        <w:t xml:space="preserve"> </w:t>
      </w:r>
    </w:p>
    <w:p w:rsidR="006C2B51" w:rsidRPr="005B03F6" w:rsidRDefault="00CC32A7"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w:t>
      </w:r>
      <w:r w:rsidR="0014499E" w:rsidRPr="005B03F6">
        <w:rPr>
          <w:rFonts w:ascii="Times New Roman" w:hAnsi="Times New Roman" w:cs="Times New Roman"/>
          <w:sz w:val="28"/>
          <w:szCs w:val="28"/>
        </w:rPr>
        <w:t>за счет выплат кредитны</w:t>
      </w:r>
      <w:r w:rsidR="006C2B51" w:rsidRPr="005B03F6">
        <w:rPr>
          <w:rFonts w:ascii="Times New Roman" w:hAnsi="Times New Roman" w:cs="Times New Roman"/>
          <w:sz w:val="28"/>
          <w:szCs w:val="28"/>
        </w:rPr>
        <w:t>ми</w:t>
      </w:r>
      <w:r w:rsidR="0014499E" w:rsidRPr="005B03F6">
        <w:rPr>
          <w:rFonts w:ascii="Times New Roman" w:hAnsi="Times New Roman" w:cs="Times New Roman"/>
          <w:sz w:val="28"/>
          <w:szCs w:val="28"/>
        </w:rPr>
        <w:t xml:space="preserve"> организаци</w:t>
      </w:r>
      <w:r w:rsidR="006C2B51" w:rsidRPr="005B03F6">
        <w:rPr>
          <w:rFonts w:ascii="Times New Roman" w:hAnsi="Times New Roman" w:cs="Times New Roman"/>
          <w:sz w:val="28"/>
          <w:szCs w:val="28"/>
        </w:rPr>
        <w:t>ями</w:t>
      </w:r>
      <w:r w:rsidR="002F75A5" w:rsidRPr="005B03F6">
        <w:rPr>
          <w:rFonts w:ascii="Times New Roman" w:hAnsi="Times New Roman" w:cs="Times New Roman"/>
          <w:sz w:val="28"/>
          <w:szCs w:val="28"/>
        </w:rPr>
        <w:t xml:space="preserve">, в рамках предоставленной члену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2F75A5" w:rsidRPr="005B03F6">
        <w:rPr>
          <w:rFonts w:ascii="Times New Roman" w:hAnsi="Times New Roman" w:cs="Times New Roman"/>
          <w:sz w:val="28"/>
          <w:szCs w:val="28"/>
        </w:rPr>
        <w:t xml:space="preserve"> банковской гарантии</w:t>
      </w:r>
      <w:r w:rsidR="0014499E" w:rsidRPr="005B03F6">
        <w:rPr>
          <w:rFonts w:ascii="Times New Roman" w:hAnsi="Times New Roman" w:cs="Times New Roman"/>
          <w:sz w:val="28"/>
          <w:szCs w:val="28"/>
        </w:rPr>
        <w:t xml:space="preserve">, </w:t>
      </w:r>
    </w:p>
    <w:p w:rsidR="00CC32A7" w:rsidRPr="005B03F6" w:rsidRDefault="006C2B51"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14499E" w:rsidRPr="005B03F6">
        <w:rPr>
          <w:rFonts w:ascii="Times New Roman" w:hAnsi="Times New Roman" w:cs="Times New Roman"/>
          <w:sz w:val="28"/>
          <w:szCs w:val="28"/>
        </w:rPr>
        <w:t xml:space="preserve">за счет выплат </w:t>
      </w:r>
      <w:r w:rsidR="00F40585" w:rsidRPr="005B03F6">
        <w:rPr>
          <w:rFonts w:ascii="Times New Roman" w:hAnsi="Times New Roman" w:cs="Times New Roman"/>
          <w:sz w:val="28"/>
          <w:szCs w:val="28"/>
        </w:rPr>
        <w:t>покрытых страховым возмещением.</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Для получения денежных средств из компенсационного фонда обеспечения договорных обязательств на основании вступившего в законную силу решения суда общей юрисдикции, арбитражного суда в случае, предусмотренном п. 4.1.3. настоящего Положения, лицо, которое вправе требовать обеспечения договорных обязательств, обращается в </w:t>
      </w:r>
      <w:r w:rsidR="00B46C5E" w:rsidRPr="005B03F6">
        <w:rPr>
          <w:rFonts w:ascii="Times New Roman" w:hAnsi="Times New Roman" w:cs="Times New Roman"/>
          <w:sz w:val="28"/>
          <w:szCs w:val="28"/>
        </w:rPr>
        <w:t>Ассоциацию</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 заявлением о возмещении указанного ущерба, составленным в письменной форме. Указанное заявление и иные документы подаются по месту нахождения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 заявлении указывается:</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дата составления заявления;</w:t>
      </w:r>
      <w:r w:rsidR="00BC5B2A" w:rsidRPr="005B03F6">
        <w:rPr>
          <w:rFonts w:ascii="Times New Roman" w:hAnsi="Times New Roman" w:cs="Times New Roman"/>
          <w:sz w:val="28"/>
          <w:szCs w:val="28"/>
        </w:rPr>
        <w:t xml:space="preserve"> </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орган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который обращается заявитель; </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сведения о заявителе, позволяющие его идентифицировать;</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наименование банка и расчетный счет заявителя для перечисления денежных средств из компенсационного фонда обеспечения договорных обязательств;</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основание выплаты (решение соответствующего суда с указанием реквизитов такого решения и др.);</w:t>
      </w:r>
      <w:r w:rsidR="00BC5B2A" w:rsidRPr="005B03F6">
        <w:rPr>
          <w:rFonts w:ascii="Times New Roman" w:hAnsi="Times New Roman" w:cs="Times New Roman"/>
          <w:sz w:val="28"/>
          <w:szCs w:val="28"/>
        </w:rPr>
        <w:t xml:space="preserve"> </w:t>
      </w:r>
    </w:p>
    <w:p w:rsidR="00E03864" w:rsidRPr="005B03F6" w:rsidRDefault="00E03864" w:rsidP="001B0E70">
      <w:pPr>
        <w:pStyle w:val="aa"/>
        <w:numPr>
          <w:ilvl w:val="0"/>
          <w:numId w:val="7"/>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сумма, которая необходима для возмещения причиненного реального ущерба в рамках предусмотренной законодательством ответственности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(указывается в рублях).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rsidR="00E03864" w:rsidRPr="005B03F6" w:rsidRDefault="00E03864" w:rsidP="001B0E70">
      <w:pPr>
        <w:pStyle w:val="aa"/>
        <w:numPr>
          <w:ilvl w:val="0"/>
          <w:numId w:val="5"/>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К заявлению прилагаются следующие документы: </w:t>
      </w:r>
    </w:p>
    <w:p w:rsidR="00E03864" w:rsidRPr="005B03F6" w:rsidRDefault="00E03864" w:rsidP="001B0E70">
      <w:pPr>
        <w:pStyle w:val="aa"/>
        <w:numPr>
          <w:ilvl w:val="0"/>
          <w:numId w:val="8"/>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доверенность (копия доверенности, заверенная в том же порядке, в каком выдана доверенность) в необходимых случаях;</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 xml:space="preserve">выписка из единого государственного реестра юридических лиц на заявителя, выданная не ранее 15 </w:t>
      </w:r>
      <w:r w:rsidR="001A4153" w:rsidRPr="005B03F6">
        <w:rPr>
          <w:sz w:val="28"/>
          <w:szCs w:val="28"/>
        </w:rPr>
        <w:t xml:space="preserve">(Пятнадцати) </w:t>
      </w:r>
      <w:r w:rsidRPr="005B03F6">
        <w:rPr>
          <w:sz w:val="28"/>
          <w:szCs w:val="28"/>
        </w:rPr>
        <w:t>дней до дня обращения за выплатой средств из компенсационного фонда обеспечения договорных обязательств, в случае, если заявителем является юридическое лицо;</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выписка из единого государственного реестра индивидуальных предпринимателей, если заявителем является индивидуальный предприниматель;</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нотариально заверенная копия документа, удостоверяющего личность заявителя – индивидуального предпринимателя.</w:t>
      </w:r>
    </w:p>
    <w:p w:rsidR="00E03864" w:rsidRPr="005B03F6" w:rsidRDefault="00E03864" w:rsidP="001B0E70">
      <w:pPr>
        <w:pStyle w:val="a3"/>
        <w:numPr>
          <w:ilvl w:val="0"/>
          <w:numId w:val="8"/>
        </w:numPr>
        <w:tabs>
          <w:tab w:val="left" w:pos="1134"/>
        </w:tabs>
        <w:spacing w:before="0" w:beforeAutospacing="0" w:after="0" w:afterAutospacing="0"/>
        <w:ind w:left="0" w:right="-1" w:firstLine="709"/>
        <w:jc w:val="both"/>
        <w:textAlignment w:val="top"/>
        <w:rPr>
          <w:sz w:val="28"/>
          <w:szCs w:val="28"/>
        </w:rPr>
      </w:pPr>
      <w:r w:rsidRPr="005B03F6">
        <w:rPr>
          <w:sz w:val="28"/>
          <w:szCs w:val="28"/>
        </w:rPr>
        <w:t>нотариально заверенная копия, вступившего в законную силу решения суда общей юрисдикции, арбитражного суда, на основании которого осуществляется выплата из компенсационного фонда обеспечения договорных обязательств, либо копия такого решения, заверенная судом, при</w:t>
      </w:r>
      <w:r w:rsidR="001A4153" w:rsidRPr="005B03F6">
        <w:rPr>
          <w:sz w:val="28"/>
          <w:szCs w:val="28"/>
        </w:rPr>
        <w:t>нявшим такое решение.</w:t>
      </w:r>
    </w:p>
    <w:p w:rsidR="001A4153" w:rsidRPr="005B03F6" w:rsidRDefault="00B46C5E" w:rsidP="001B0E70">
      <w:pPr>
        <w:pStyle w:val="a3"/>
        <w:numPr>
          <w:ilvl w:val="0"/>
          <w:numId w:val="5"/>
        </w:numPr>
        <w:tabs>
          <w:tab w:val="left" w:pos="1134"/>
        </w:tabs>
        <w:spacing w:before="0" w:beforeAutospacing="0" w:after="0" w:afterAutospacing="0"/>
        <w:ind w:left="0" w:right="-1" w:firstLine="709"/>
        <w:jc w:val="both"/>
        <w:textAlignment w:val="top"/>
        <w:rPr>
          <w:sz w:val="28"/>
          <w:szCs w:val="28"/>
        </w:rPr>
      </w:pPr>
      <w:r w:rsidRPr="005B03F6">
        <w:rPr>
          <w:sz w:val="28"/>
          <w:szCs w:val="28"/>
        </w:rPr>
        <w:t>Ассоциация</w:t>
      </w:r>
      <w:r w:rsidR="001A4153" w:rsidRPr="005B03F6">
        <w:rPr>
          <w:sz w:val="28"/>
          <w:szCs w:val="28"/>
        </w:rPr>
        <w:t xml:space="preserve"> СРО «ГС.П» в срок не более 14 (Четырнадцати) дней с момента получения заявления, указанного в п. 4.6. настоящего Положения, осуществляет проверку указанных документов</w:t>
      </w:r>
    </w:p>
    <w:p w:rsidR="00E03864" w:rsidRPr="005B03F6" w:rsidRDefault="00B46C5E" w:rsidP="001B0E70">
      <w:pPr>
        <w:pStyle w:val="a3"/>
        <w:numPr>
          <w:ilvl w:val="0"/>
          <w:numId w:val="5"/>
        </w:numPr>
        <w:tabs>
          <w:tab w:val="left" w:pos="1134"/>
        </w:tabs>
        <w:spacing w:before="0" w:beforeAutospacing="0" w:after="0" w:afterAutospacing="0"/>
        <w:ind w:left="0" w:right="-1" w:firstLine="709"/>
        <w:jc w:val="both"/>
        <w:textAlignment w:val="top"/>
        <w:rPr>
          <w:sz w:val="28"/>
          <w:szCs w:val="28"/>
        </w:rPr>
      </w:pPr>
      <w:r w:rsidRPr="005B03F6">
        <w:rPr>
          <w:sz w:val="28"/>
          <w:szCs w:val="28"/>
        </w:rPr>
        <w:t>На основании проверки Директор Ассоциации</w:t>
      </w:r>
      <w:r w:rsidR="001A4153" w:rsidRPr="005B03F6">
        <w:rPr>
          <w:sz w:val="28"/>
          <w:szCs w:val="28"/>
        </w:rPr>
        <w:t xml:space="preserve"> СРО «ГС.П» в срок не более 14 (Четырнадцати) дней с момента завершения проверки, указанной в п. 4.9. настоящего Положения, выносит мотивированное решение о выплате или об отказе в выплате из </w:t>
      </w:r>
      <w:r w:rsidR="00692758" w:rsidRPr="005B03F6">
        <w:rPr>
          <w:sz w:val="28"/>
          <w:szCs w:val="28"/>
        </w:rPr>
        <w:t>компенсационного фонда обеспечения договорных обязательств.</w:t>
      </w:r>
    </w:p>
    <w:p w:rsidR="00E03864" w:rsidRPr="005B03F6" w:rsidRDefault="00E03864" w:rsidP="001A4153">
      <w:pPr>
        <w:pStyle w:val="a3"/>
        <w:tabs>
          <w:tab w:val="left" w:pos="1134"/>
          <w:tab w:val="left" w:pos="1276"/>
        </w:tabs>
        <w:spacing w:before="0" w:beforeAutospacing="0" w:after="0" w:afterAutospacing="0"/>
        <w:ind w:right="-1" w:firstLine="709"/>
        <w:jc w:val="both"/>
        <w:textAlignment w:val="top"/>
        <w:rPr>
          <w:sz w:val="28"/>
          <w:szCs w:val="28"/>
        </w:rPr>
      </w:pPr>
      <w:r w:rsidRPr="005B03F6">
        <w:rPr>
          <w:sz w:val="28"/>
          <w:szCs w:val="28"/>
        </w:rPr>
        <w:t>При рассмотрении указанного в настоящем пункте вопроса</w:t>
      </w:r>
      <w:r w:rsidR="0014499E" w:rsidRPr="005B03F6">
        <w:rPr>
          <w:sz w:val="28"/>
          <w:szCs w:val="28"/>
        </w:rPr>
        <w:t>,</w:t>
      </w:r>
      <w:r w:rsidR="00692758" w:rsidRPr="005B03F6">
        <w:rPr>
          <w:sz w:val="28"/>
          <w:szCs w:val="28"/>
        </w:rPr>
        <w:t xml:space="preserve"> в</w:t>
      </w:r>
      <w:r w:rsidRPr="005B03F6">
        <w:rPr>
          <w:sz w:val="28"/>
          <w:szCs w:val="28"/>
        </w:rPr>
        <w:t xml:space="preserve"> </w:t>
      </w:r>
      <w:r w:rsidR="00B46C5E" w:rsidRPr="005B03F6">
        <w:rPr>
          <w:sz w:val="28"/>
          <w:szCs w:val="28"/>
        </w:rPr>
        <w:t>Ассоциацию</w:t>
      </w:r>
      <w:r w:rsidR="006944FC" w:rsidRPr="005B03F6">
        <w:rPr>
          <w:sz w:val="28"/>
          <w:szCs w:val="28"/>
        </w:rPr>
        <w:t xml:space="preserve"> СРО «ГС.П»</w:t>
      </w:r>
      <w:r w:rsidRPr="005B03F6">
        <w:rPr>
          <w:sz w:val="28"/>
          <w:szCs w:val="28"/>
        </w:rPr>
        <w:t xml:space="preserve"> может быть приглашено лицо, обратившееся с заявлением о возмещении ущерба, и член </w:t>
      </w:r>
      <w:r w:rsidR="00B46C5E" w:rsidRPr="005B03F6">
        <w:rPr>
          <w:sz w:val="28"/>
          <w:szCs w:val="28"/>
        </w:rPr>
        <w:t>Ассоциации</w:t>
      </w:r>
      <w:r w:rsidR="006944FC" w:rsidRPr="005B03F6">
        <w:rPr>
          <w:sz w:val="28"/>
          <w:szCs w:val="28"/>
        </w:rPr>
        <w:t xml:space="preserve"> СРО «ГС.П»</w:t>
      </w:r>
      <w:r w:rsidRPr="005B03F6">
        <w:rPr>
          <w:sz w:val="28"/>
          <w:szCs w:val="28"/>
        </w:rPr>
        <w:t xml:space="preserve"> (или его представитель), в результате действий (бездействий) которого был причинен ущерб.</w:t>
      </w:r>
    </w:p>
    <w:p w:rsidR="00E03864" w:rsidRPr="005B03F6" w:rsidRDefault="00E03864" w:rsidP="001B0E70">
      <w:pPr>
        <w:pStyle w:val="a3"/>
        <w:numPr>
          <w:ilvl w:val="0"/>
          <w:numId w:val="5"/>
        </w:numPr>
        <w:tabs>
          <w:tab w:val="left" w:pos="1134"/>
          <w:tab w:val="left" w:pos="1276"/>
        </w:tabs>
        <w:spacing w:before="0" w:beforeAutospacing="0" w:after="0" w:afterAutospacing="0"/>
        <w:ind w:left="0" w:right="-1" w:firstLine="709"/>
        <w:jc w:val="both"/>
        <w:textAlignment w:val="top"/>
        <w:rPr>
          <w:sz w:val="28"/>
          <w:szCs w:val="28"/>
        </w:rPr>
      </w:pPr>
      <w:r w:rsidRPr="005B03F6">
        <w:rPr>
          <w:sz w:val="28"/>
          <w:szCs w:val="28"/>
        </w:rPr>
        <w:t xml:space="preserve">Решение </w:t>
      </w:r>
      <w:r w:rsidR="00692758" w:rsidRPr="005B03F6">
        <w:rPr>
          <w:sz w:val="28"/>
          <w:szCs w:val="28"/>
        </w:rPr>
        <w:t>Директора</w:t>
      </w:r>
      <w:r w:rsidRPr="005B03F6">
        <w:rPr>
          <w:sz w:val="28"/>
          <w:szCs w:val="28"/>
        </w:rPr>
        <w:t xml:space="preserve"> </w:t>
      </w:r>
      <w:r w:rsidR="00B46C5E" w:rsidRPr="005B03F6">
        <w:rPr>
          <w:sz w:val="28"/>
          <w:szCs w:val="28"/>
        </w:rPr>
        <w:t>Ассоциации</w:t>
      </w:r>
      <w:r w:rsidR="006944FC" w:rsidRPr="005B03F6">
        <w:rPr>
          <w:sz w:val="28"/>
          <w:szCs w:val="28"/>
        </w:rPr>
        <w:t xml:space="preserve"> СРО «ГС.П»</w:t>
      </w:r>
      <w:r w:rsidRPr="005B03F6">
        <w:rPr>
          <w:sz w:val="28"/>
          <w:szCs w:val="28"/>
        </w:rPr>
        <w:t xml:space="preserve"> должно быть направлено или вручено лицу, обратившемуся за возмещением ущерба в течение 7</w:t>
      </w:r>
      <w:r w:rsidR="00623430" w:rsidRPr="005B03F6">
        <w:rPr>
          <w:sz w:val="28"/>
          <w:szCs w:val="28"/>
        </w:rPr>
        <w:t xml:space="preserve"> (Семи)</w:t>
      </w:r>
      <w:r w:rsidRPr="005B03F6">
        <w:rPr>
          <w:sz w:val="28"/>
          <w:szCs w:val="28"/>
        </w:rPr>
        <w:t xml:space="preserve"> дней с момента вынесения, а также члену </w:t>
      </w:r>
      <w:r w:rsidR="00B46C5E" w:rsidRPr="005B03F6">
        <w:rPr>
          <w:sz w:val="28"/>
          <w:szCs w:val="28"/>
        </w:rPr>
        <w:t>Ассоциации</w:t>
      </w:r>
      <w:r w:rsidR="006944FC" w:rsidRPr="005B03F6">
        <w:rPr>
          <w:sz w:val="28"/>
          <w:szCs w:val="28"/>
        </w:rPr>
        <w:t xml:space="preserve"> СРО «ГС.П»</w:t>
      </w:r>
      <w:r w:rsidRPr="005B03F6">
        <w:rPr>
          <w:sz w:val="28"/>
          <w:szCs w:val="28"/>
        </w:rPr>
        <w:t>, в результате действий которого был причинен ущерб.</w:t>
      </w:r>
    </w:p>
    <w:p w:rsidR="00E03864" w:rsidRPr="005B03F6" w:rsidRDefault="00B46C5E"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 </w:t>
      </w:r>
      <w:r w:rsidR="00E03864" w:rsidRPr="005B03F6">
        <w:rPr>
          <w:rFonts w:ascii="Times New Roman" w:hAnsi="Times New Roman" w:cs="Times New Roman"/>
          <w:sz w:val="28"/>
          <w:szCs w:val="28"/>
        </w:rPr>
        <w:t xml:space="preserve">вправе запрашивать сведения, связанные с причинением ущерба и выяснением факта возмещения ущерба заявителю членом </w:t>
      </w:r>
      <w:r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у</w:t>
      </w:r>
      <w:r w:rsidR="0014499E" w:rsidRPr="005B03F6">
        <w:rPr>
          <w:rFonts w:ascii="Times New Roman" w:hAnsi="Times New Roman" w:cs="Times New Roman"/>
          <w:sz w:val="28"/>
          <w:szCs w:val="28"/>
        </w:rPr>
        <w:t xml:space="preserve"> следующих лиц</w:t>
      </w:r>
      <w:r w:rsidR="00E03864" w:rsidRPr="005B03F6">
        <w:rPr>
          <w:rFonts w:ascii="Times New Roman" w:hAnsi="Times New Roman" w:cs="Times New Roman"/>
          <w:sz w:val="28"/>
          <w:szCs w:val="28"/>
        </w:rPr>
        <w:t>:</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по вине которого причинен ущерб заявителю,</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правоохранительных органов,</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банков,</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w:t>
      </w:r>
      <w:r w:rsidR="001A4153" w:rsidRPr="005B03F6">
        <w:rPr>
          <w:rFonts w:ascii="Times New Roman" w:hAnsi="Times New Roman" w:cs="Times New Roman"/>
          <w:sz w:val="28"/>
          <w:szCs w:val="28"/>
        </w:rPr>
        <w:t xml:space="preserve"> </w:t>
      </w:r>
      <w:r w:rsidRPr="005B03F6">
        <w:rPr>
          <w:rFonts w:ascii="Times New Roman" w:hAnsi="Times New Roman" w:cs="Times New Roman"/>
          <w:sz w:val="28"/>
          <w:szCs w:val="28"/>
        </w:rPr>
        <w:t>страховых компаний и других предприятий, учреждений и организаций, располагающих информацией об обстоятельствах причинения ущерба,</w:t>
      </w:r>
    </w:p>
    <w:p w:rsidR="00E03864" w:rsidRPr="005B03F6" w:rsidRDefault="00E03864" w:rsidP="001B0E70">
      <w:pPr>
        <w:pStyle w:val="aa"/>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 также вправе самостоятельно выяснить причины и обстоятельства причинения ущерба.</w:t>
      </w:r>
    </w:p>
    <w:p w:rsidR="00E03864" w:rsidRPr="005B03F6" w:rsidRDefault="00B46C5E"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 </w:t>
      </w:r>
      <w:r w:rsidR="00E03864" w:rsidRPr="005B03F6">
        <w:rPr>
          <w:rFonts w:ascii="Times New Roman" w:hAnsi="Times New Roman" w:cs="Times New Roman"/>
          <w:sz w:val="28"/>
          <w:szCs w:val="28"/>
        </w:rPr>
        <w:t xml:space="preserve">в пределах, установленных настоящим Положением, несет субсидиарную ответственность по обязательствам члена </w:t>
      </w:r>
      <w:r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в случаях, установленных статьей 60.1 Градостроительного кодекса Российской Федерации.</w:t>
      </w:r>
    </w:p>
    <w:p w:rsidR="00B260C6" w:rsidRPr="005B03F6" w:rsidRDefault="00B260C6"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Размер компенсационной выплаты из компенсационного фонда обеспечения договорных обязательств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6C2B51" w:rsidRPr="005B03F6">
        <w:rPr>
          <w:rFonts w:ascii="Times New Roman" w:hAnsi="Times New Roman" w:cs="Times New Roman"/>
          <w:sz w:val="28"/>
          <w:szCs w:val="28"/>
        </w:rPr>
        <w:t>,</w:t>
      </w:r>
      <w:r w:rsidRPr="005B03F6">
        <w:rPr>
          <w:rFonts w:ascii="Times New Roman" w:hAnsi="Times New Roman" w:cs="Times New Roman"/>
          <w:sz w:val="28"/>
          <w:szCs w:val="28"/>
        </w:rPr>
        <w:t xml:space="preserve"> 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результате наступления ответственности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 соответствии с частями 1, 2 статьи 60.1 Градостроительного кодекса Российской Федерации</w:t>
      </w:r>
      <w:r w:rsidR="006C2B51" w:rsidRPr="005B03F6">
        <w:rPr>
          <w:rFonts w:ascii="Times New Roman" w:hAnsi="Times New Roman" w:cs="Times New Roman"/>
          <w:sz w:val="28"/>
          <w:szCs w:val="28"/>
        </w:rPr>
        <w:t>,</w:t>
      </w:r>
      <w:r w:rsidRPr="005B03F6">
        <w:rPr>
          <w:rFonts w:ascii="Times New Roman" w:hAnsi="Times New Roman" w:cs="Times New Roman"/>
          <w:sz w:val="28"/>
          <w:szCs w:val="28"/>
        </w:rPr>
        <w:t xml:space="preserve"> по одному требованию о возмещении реального ущерба вследствие неисполнения или ненадлежащего исполнения членом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обязательств по договору подряда на подготовку проектной документации, заключенн</w:t>
      </w:r>
      <w:r w:rsidR="005C305B" w:rsidRPr="005B03F6">
        <w:rPr>
          <w:rFonts w:ascii="Times New Roman" w:hAnsi="Times New Roman" w:cs="Times New Roman"/>
          <w:sz w:val="28"/>
          <w:szCs w:val="28"/>
        </w:rPr>
        <w:t>ому</w:t>
      </w:r>
      <w:r w:rsidRPr="005B03F6">
        <w:rPr>
          <w:rFonts w:ascii="Times New Roman" w:hAnsi="Times New Roman" w:cs="Times New Roman"/>
          <w:sz w:val="28"/>
          <w:szCs w:val="28"/>
        </w:rPr>
        <w:t xml:space="preserve"> с использованием конкурентных способов заключения договоров, либо вследствие неисполнения или ненадлежащего исполнения членом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функций технического заказчика по таким договорам, заключенным от имени застройщика, </w:t>
      </w:r>
      <w:r w:rsidR="005C305B" w:rsidRPr="005B03F6">
        <w:rPr>
          <w:rFonts w:ascii="Times New Roman" w:hAnsi="Times New Roman" w:cs="Times New Roman"/>
          <w:sz w:val="28"/>
          <w:szCs w:val="28"/>
        </w:rPr>
        <w:t xml:space="preserve">включая </w:t>
      </w:r>
      <w:r w:rsidRPr="005B03F6">
        <w:rPr>
          <w:rFonts w:ascii="Times New Roman" w:hAnsi="Times New Roman" w:cs="Times New Roman"/>
          <w:sz w:val="28"/>
          <w:szCs w:val="28"/>
        </w:rPr>
        <w:t>неустойки (штрафа) не может превышать одну четвертую доли средств компенсационного фонда обеспечения договорных обязат</w:t>
      </w:r>
      <w:r w:rsidR="006C2B51" w:rsidRPr="005B03F6">
        <w:rPr>
          <w:rFonts w:ascii="Times New Roman" w:hAnsi="Times New Roman" w:cs="Times New Roman"/>
          <w:sz w:val="28"/>
          <w:szCs w:val="28"/>
        </w:rPr>
        <w:t>ельств, размер которого рассчитан</w:t>
      </w:r>
      <w:r w:rsidRPr="005B03F6">
        <w:rPr>
          <w:rFonts w:ascii="Times New Roman" w:hAnsi="Times New Roman" w:cs="Times New Roman"/>
          <w:sz w:val="28"/>
          <w:szCs w:val="28"/>
        </w:rPr>
        <w:t xml:space="preserve"> в соответствии с п.</w:t>
      </w:r>
      <w:r w:rsidR="001A4153"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2.2. настоящего Положения, в зависимости от количества ее членов на дату предъявления требования о компенсационной выплате </w:t>
      </w:r>
      <w:r w:rsidR="005C305B" w:rsidRPr="005B03F6">
        <w:rPr>
          <w:rFonts w:ascii="Times New Roman" w:hAnsi="Times New Roman" w:cs="Times New Roman"/>
          <w:sz w:val="28"/>
          <w:szCs w:val="28"/>
        </w:rPr>
        <w:t>с учетом из фактического уровня ответственности по обязательствам</w:t>
      </w:r>
      <w:r w:rsidRPr="005B03F6">
        <w:rPr>
          <w:rFonts w:ascii="Times New Roman" w:hAnsi="Times New Roman" w:cs="Times New Roman"/>
          <w:sz w:val="28"/>
          <w:szCs w:val="28"/>
        </w:rPr>
        <w:t>.</w:t>
      </w:r>
    </w:p>
    <w:p w:rsidR="00E03864" w:rsidRPr="005B03F6" w:rsidRDefault="009E5082" w:rsidP="001B0E70">
      <w:pPr>
        <w:pStyle w:val="aa"/>
        <w:numPr>
          <w:ilvl w:val="0"/>
          <w:numId w:val="5"/>
        </w:numPr>
        <w:tabs>
          <w:tab w:val="left" w:pos="426"/>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Возмещение реального ущерба вследствие неисполнения или ненадлежащего исполнения членом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договорных обязательств по договору подряда </w:t>
      </w:r>
      <w:r w:rsidR="005C305B" w:rsidRPr="005B03F6">
        <w:rPr>
          <w:rFonts w:ascii="Times New Roman" w:hAnsi="Times New Roman" w:cs="Times New Roman"/>
          <w:sz w:val="28"/>
          <w:szCs w:val="28"/>
        </w:rPr>
        <w:t xml:space="preserve">на подготовку проектной документации, </w:t>
      </w:r>
      <w:r w:rsidRPr="005B03F6">
        <w:rPr>
          <w:rFonts w:ascii="Times New Roman" w:hAnsi="Times New Roman" w:cs="Times New Roman"/>
          <w:sz w:val="28"/>
          <w:szCs w:val="28"/>
        </w:rPr>
        <w:t xml:space="preserve">заключенному с использованием конкурентных способов заключения договоров, а также выплата неустойки (штрафа) по таким договорам члена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осуществляется в судебном порядке в соответствии законодательством Российской Федерации, в соответствии</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с ч</w:t>
      </w:r>
      <w:r w:rsidR="001A4153" w:rsidRPr="005B03F6">
        <w:rPr>
          <w:rFonts w:ascii="Times New Roman" w:hAnsi="Times New Roman" w:cs="Times New Roman"/>
          <w:sz w:val="28"/>
          <w:szCs w:val="28"/>
        </w:rPr>
        <w:t>астью</w:t>
      </w:r>
      <w:r w:rsidRPr="005B03F6">
        <w:rPr>
          <w:rFonts w:ascii="Times New Roman" w:hAnsi="Times New Roman" w:cs="Times New Roman"/>
          <w:sz w:val="28"/>
          <w:szCs w:val="28"/>
        </w:rPr>
        <w:t xml:space="preserve"> 5 ст</w:t>
      </w:r>
      <w:r w:rsidR="001A4153" w:rsidRPr="005B03F6">
        <w:rPr>
          <w:rFonts w:ascii="Times New Roman" w:hAnsi="Times New Roman" w:cs="Times New Roman"/>
          <w:sz w:val="28"/>
          <w:szCs w:val="28"/>
        </w:rPr>
        <w:t>атьи</w:t>
      </w:r>
      <w:r w:rsidRPr="005B03F6">
        <w:rPr>
          <w:rFonts w:ascii="Times New Roman" w:hAnsi="Times New Roman" w:cs="Times New Roman"/>
          <w:sz w:val="28"/>
          <w:szCs w:val="28"/>
        </w:rPr>
        <w:t xml:space="preserve"> 60.1 Градостроительного кодекса Российской Федерации</w:t>
      </w:r>
    </w:p>
    <w:p w:rsidR="00E03864" w:rsidRPr="005B03F6" w:rsidRDefault="00E03864"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принятия </w:t>
      </w:r>
      <w:r w:rsidR="00692758" w:rsidRPr="005B03F6">
        <w:rPr>
          <w:rFonts w:ascii="Times New Roman" w:hAnsi="Times New Roman" w:cs="Times New Roman"/>
          <w:sz w:val="28"/>
          <w:szCs w:val="28"/>
        </w:rPr>
        <w:t>Директором</w:t>
      </w:r>
      <w:r w:rsidRPr="005B03F6">
        <w:rPr>
          <w:rFonts w:ascii="Times New Roman" w:hAnsi="Times New Roman" w:cs="Times New Roman"/>
          <w:sz w:val="28"/>
          <w:szCs w:val="28"/>
        </w:rPr>
        <w:t xml:space="preserve">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решения о выплате средств из компенсационного фонда обеспечения договорных обязательств, срок выплаты не может быть более 30 дней со дня принятия такого решения. </w:t>
      </w:r>
    </w:p>
    <w:p w:rsidR="00E03864" w:rsidRPr="005B03F6" w:rsidRDefault="00E03864"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Денежные средства из компенсационного фонда обеспечения договорных обязательств перечисляются в безналичной форме.</w:t>
      </w:r>
    </w:p>
    <w:p w:rsidR="00E03864" w:rsidRPr="005B03F6" w:rsidRDefault="00E03864" w:rsidP="001B0E70">
      <w:pPr>
        <w:pStyle w:val="aa"/>
        <w:numPr>
          <w:ilvl w:val="0"/>
          <w:numId w:val="5"/>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Решение </w:t>
      </w:r>
      <w:r w:rsidR="00692758" w:rsidRPr="005B03F6">
        <w:rPr>
          <w:rFonts w:ascii="Times New Roman" w:hAnsi="Times New Roman" w:cs="Times New Roman"/>
          <w:sz w:val="28"/>
          <w:szCs w:val="28"/>
        </w:rPr>
        <w:t>Директора</w:t>
      </w:r>
      <w:r w:rsidRPr="005B03F6">
        <w:rPr>
          <w:rFonts w:ascii="Times New Roman" w:hAnsi="Times New Roman" w:cs="Times New Roman"/>
          <w:sz w:val="28"/>
          <w:szCs w:val="28"/>
        </w:rPr>
        <w:t xml:space="preserve">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может быть обжаловано в суд</w:t>
      </w:r>
      <w:r w:rsidR="009E5082" w:rsidRPr="005B03F6">
        <w:rPr>
          <w:rFonts w:ascii="Times New Roman" w:hAnsi="Times New Roman" w:cs="Times New Roman"/>
          <w:sz w:val="28"/>
          <w:szCs w:val="28"/>
        </w:rPr>
        <w:t>ебном</w:t>
      </w:r>
      <w:r w:rsidR="00BC5B2A" w:rsidRPr="005B03F6">
        <w:rPr>
          <w:rFonts w:ascii="Times New Roman" w:hAnsi="Times New Roman" w:cs="Times New Roman"/>
          <w:sz w:val="28"/>
          <w:szCs w:val="28"/>
        </w:rPr>
        <w:t xml:space="preserve"> </w:t>
      </w:r>
      <w:r w:rsidR="009E5082" w:rsidRPr="005B03F6">
        <w:rPr>
          <w:rFonts w:ascii="Times New Roman" w:hAnsi="Times New Roman" w:cs="Times New Roman"/>
          <w:sz w:val="28"/>
          <w:szCs w:val="28"/>
        </w:rPr>
        <w:t xml:space="preserve">порядке в соответствии с </w:t>
      </w:r>
      <w:r w:rsidRPr="005B03F6">
        <w:rPr>
          <w:rFonts w:ascii="Times New Roman" w:hAnsi="Times New Roman" w:cs="Times New Roman"/>
          <w:sz w:val="28"/>
          <w:szCs w:val="28"/>
        </w:rPr>
        <w:t>законодательством Российской Федерации</w:t>
      </w:r>
      <w:r w:rsidR="009E5082" w:rsidRPr="005B03F6">
        <w:rPr>
          <w:rFonts w:ascii="Times New Roman" w:hAnsi="Times New Roman" w:cs="Times New Roman"/>
          <w:sz w:val="28"/>
          <w:szCs w:val="28"/>
        </w:rPr>
        <w:t>.</w:t>
      </w:r>
    </w:p>
    <w:p w:rsidR="00E03864" w:rsidRPr="005B03F6" w:rsidRDefault="00E03864" w:rsidP="00B21A1F">
      <w:pPr>
        <w:pStyle w:val="1"/>
        <w:spacing w:before="240" w:after="60"/>
        <w:jc w:val="center"/>
        <w:rPr>
          <w:color w:val="auto"/>
        </w:rPr>
      </w:pPr>
      <w:r w:rsidRPr="005B03F6">
        <w:rPr>
          <w:color w:val="auto"/>
        </w:rPr>
        <w:t>5. ВОСПОЛНЕНИЕ СРЕДСТВ КОМПЕНСАЦИОННОГО ФОНДА ОБЕСПЕЧЕНИЯ ДОГОВОРНЫХ ОБЯЗАТЕЛЬСТВ</w:t>
      </w:r>
    </w:p>
    <w:p w:rsidR="00E03864" w:rsidRPr="005B03F6" w:rsidRDefault="00E03864" w:rsidP="001B0E70">
      <w:pPr>
        <w:pStyle w:val="aa"/>
        <w:numPr>
          <w:ilvl w:val="0"/>
          <w:numId w:val="9"/>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При снижении размера компенсационного фонда обеспечения договорных обязательств ниже минимального размера, определяемого в </w:t>
      </w:r>
      <w:r w:rsidR="009E5082" w:rsidRPr="005B03F6">
        <w:rPr>
          <w:rFonts w:ascii="Times New Roman" w:hAnsi="Times New Roman" w:cs="Times New Roman"/>
          <w:sz w:val="28"/>
          <w:szCs w:val="28"/>
        </w:rPr>
        <w:t>соответствии с п. 2.2</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 члены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должны внести взносы в компенсационный фонд обеспечения договорных обязательств в целях увеличения его размера в порядке и до размера, которые установлены настоящим Положением исходя из фактического количества членов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на дату принятия решения о внесении дополнительных взносов и уровня их ответственности по обязательствам. </w:t>
      </w:r>
    </w:p>
    <w:p w:rsidR="00E03864" w:rsidRPr="005B03F6" w:rsidRDefault="00E03864" w:rsidP="001B0E70">
      <w:pPr>
        <w:pStyle w:val="aa"/>
        <w:numPr>
          <w:ilvl w:val="0"/>
          <w:numId w:val="9"/>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в соответствии со с</w:t>
      </w:r>
      <w:r w:rsidR="00535352" w:rsidRPr="005B03F6">
        <w:rPr>
          <w:rFonts w:ascii="Times New Roman" w:hAnsi="Times New Roman" w:cs="Times New Roman"/>
          <w:sz w:val="28"/>
          <w:szCs w:val="28"/>
        </w:rPr>
        <w:t>татьей 60.1 Градостроительного к</w:t>
      </w:r>
      <w:r w:rsidRPr="005B03F6">
        <w:rPr>
          <w:rFonts w:ascii="Times New Roman" w:hAnsi="Times New Roman" w:cs="Times New Roman"/>
          <w:sz w:val="28"/>
          <w:szCs w:val="28"/>
        </w:rPr>
        <w:t xml:space="preserve">одекса РФ, член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вследствие неисполнения или ненадлежащего исполнения которым обязательств по договору подряда на подготовку проектной документации с использованием конкурентных способов заключения договоров, осуществлялись такие выплаты, а также иные члены </w:t>
      </w:r>
      <w:r w:rsidR="00B46C5E"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внесшие взносы в компенсационный фонд обеспечения договорных обязательств, должны внести взносы в компенсационный фонд обеспечения договорных обязательств в срок не более чем три месяца, со дня осуществления указанных выплат.</w:t>
      </w:r>
    </w:p>
    <w:p w:rsidR="00E03864" w:rsidRPr="005B03F6" w:rsidRDefault="009E5082" w:rsidP="001B0E70">
      <w:pPr>
        <w:pStyle w:val="aa"/>
        <w:numPr>
          <w:ilvl w:val="0"/>
          <w:numId w:val="9"/>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При снижении размера компенсационного фонда обеспечения в случаях предусмотренных </w:t>
      </w:r>
      <w:proofErr w:type="spellStart"/>
      <w:r w:rsidRPr="005B03F6">
        <w:rPr>
          <w:rFonts w:ascii="Times New Roman" w:hAnsi="Times New Roman" w:cs="Times New Roman"/>
          <w:sz w:val="28"/>
          <w:szCs w:val="28"/>
        </w:rPr>
        <w:t>п.п</w:t>
      </w:r>
      <w:proofErr w:type="spellEnd"/>
      <w:r w:rsidRPr="005B03F6">
        <w:rPr>
          <w:rFonts w:ascii="Times New Roman" w:hAnsi="Times New Roman" w:cs="Times New Roman"/>
          <w:sz w:val="28"/>
          <w:szCs w:val="28"/>
        </w:rPr>
        <w:t>. 5.1</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-5.2</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 р</w:t>
      </w:r>
      <w:r w:rsidR="00E03864" w:rsidRPr="005B03F6">
        <w:rPr>
          <w:rFonts w:ascii="Times New Roman" w:hAnsi="Times New Roman" w:cs="Times New Roman"/>
          <w:sz w:val="28"/>
          <w:szCs w:val="28"/>
        </w:rPr>
        <w:t xml:space="preserve">ешение о дополнительных взносах в компенсационный фонд обеспечения договорных обязательств с целью его восполнения принимает </w:t>
      </w:r>
      <w:r w:rsidR="00692758" w:rsidRPr="005B03F6">
        <w:rPr>
          <w:rFonts w:ascii="Times New Roman" w:hAnsi="Times New Roman" w:cs="Times New Roman"/>
          <w:sz w:val="28"/>
          <w:szCs w:val="28"/>
        </w:rPr>
        <w:t>Совет</w:t>
      </w:r>
      <w:r w:rsidR="00E03864"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В решении </w:t>
      </w:r>
      <w:r w:rsidR="00692758" w:rsidRPr="005B03F6">
        <w:rPr>
          <w:rFonts w:ascii="Times New Roman" w:hAnsi="Times New Roman" w:cs="Times New Roman"/>
          <w:sz w:val="28"/>
          <w:szCs w:val="28"/>
        </w:rPr>
        <w:t>Совета</w:t>
      </w:r>
      <w:r w:rsidR="00E03864"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xml:space="preserve"> должно быть указано:</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причина уменьшения размера компенсационного фонда обеспечения договорных обязательств;</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порядок расчета размера дополнительного взноса в компенсационный фонд обеспечения договорных обязательств;</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срок, в течение которого должны быть внесены дополнительные взносы в компенсационный фонд обеспечения договорных обязательств; </w:t>
      </w:r>
    </w:p>
    <w:p w:rsidR="00E03864" w:rsidRPr="005B03F6" w:rsidRDefault="00E03864" w:rsidP="001B0E70">
      <w:pPr>
        <w:pStyle w:val="aa"/>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 меры для предотвращения в последующем выплат из средств компенсационного фонда обеспечения договорных обязательств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w:t>
      </w:r>
    </w:p>
    <w:p w:rsidR="00E03864" w:rsidRPr="005B03F6" w:rsidRDefault="00E03864" w:rsidP="00B21A1F">
      <w:pPr>
        <w:pStyle w:val="1"/>
        <w:spacing w:before="240" w:after="60"/>
        <w:jc w:val="center"/>
        <w:rPr>
          <w:color w:val="auto"/>
        </w:rPr>
      </w:pPr>
      <w:r w:rsidRPr="005B03F6">
        <w:rPr>
          <w:color w:val="auto"/>
        </w:rPr>
        <w:t>6. КОНТРОЛЬ ЗА СОСТОЯНИЕМ КОМПЕНСАЦИОННОГО ФОНДА ОБЕСПЕЧЕНИЯ ДОГОВОРНЫХ ОБЯЗАТЕЛЬСТВ</w:t>
      </w:r>
    </w:p>
    <w:p w:rsidR="00E03864" w:rsidRPr="005B03F6" w:rsidRDefault="00E03864" w:rsidP="001B0E70">
      <w:pPr>
        <w:pStyle w:val="aa"/>
        <w:numPr>
          <w:ilvl w:val="0"/>
          <w:numId w:val="10"/>
        </w:numPr>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Контроль за состоянием компенсационного фонда обеспечения договорных обязательств осуществляет</w:t>
      </w:r>
      <w:r w:rsidR="009E5082" w:rsidRPr="005B03F6">
        <w:rPr>
          <w:rFonts w:ascii="Times New Roman" w:hAnsi="Times New Roman" w:cs="Times New Roman"/>
          <w:sz w:val="28"/>
          <w:szCs w:val="28"/>
        </w:rPr>
        <w:t xml:space="preserve">ся </w:t>
      </w:r>
      <w:r w:rsidR="00EC776F" w:rsidRPr="005B03F6">
        <w:rPr>
          <w:rFonts w:ascii="Times New Roman" w:hAnsi="Times New Roman" w:cs="Times New Roman"/>
          <w:sz w:val="28"/>
          <w:szCs w:val="28"/>
        </w:rPr>
        <w:t>Ассоциацией</w:t>
      </w:r>
      <w:r w:rsidR="006944FC" w:rsidRPr="005B03F6">
        <w:rPr>
          <w:rFonts w:ascii="Times New Roman" w:hAnsi="Times New Roman" w:cs="Times New Roman"/>
          <w:sz w:val="28"/>
          <w:szCs w:val="28"/>
        </w:rPr>
        <w:t xml:space="preserve"> СРО «ГС.П»</w:t>
      </w:r>
      <w:r w:rsidR="009E5082" w:rsidRPr="005B03F6">
        <w:rPr>
          <w:rFonts w:ascii="Times New Roman" w:hAnsi="Times New Roman" w:cs="Times New Roman"/>
          <w:sz w:val="28"/>
          <w:szCs w:val="28"/>
        </w:rPr>
        <w:t xml:space="preserve"> в соответствии с внутренними до</w:t>
      </w:r>
      <w:r w:rsidR="00692758" w:rsidRPr="005B03F6">
        <w:rPr>
          <w:rFonts w:ascii="Times New Roman" w:hAnsi="Times New Roman" w:cs="Times New Roman"/>
          <w:sz w:val="28"/>
          <w:szCs w:val="28"/>
        </w:rPr>
        <w:t>к</w:t>
      </w:r>
      <w:r w:rsidR="009E5082" w:rsidRPr="005B03F6">
        <w:rPr>
          <w:rFonts w:ascii="Times New Roman" w:hAnsi="Times New Roman" w:cs="Times New Roman"/>
          <w:sz w:val="28"/>
          <w:szCs w:val="28"/>
        </w:rPr>
        <w:t>ументами.</w:t>
      </w:r>
    </w:p>
    <w:p w:rsidR="00EF253D" w:rsidRPr="005B03F6" w:rsidRDefault="00E03864" w:rsidP="00EF253D">
      <w:pPr>
        <w:pStyle w:val="aa"/>
        <w:numPr>
          <w:ilvl w:val="0"/>
          <w:numId w:val="10"/>
        </w:numPr>
        <w:shd w:val="clear" w:color="auto" w:fill="FFFFFF"/>
        <w:tabs>
          <w:tab w:val="left" w:pos="1134"/>
          <w:tab w:val="left" w:pos="1276"/>
        </w:tabs>
        <w:spacing w:after="0" w:line="240" w:lineRule="auto"/>
        <w:ind w:left="0" w:right="-1" w:firstLine="709"/>
        <w:jc w:val="both"/>
        <w:rPr>
          <w:rStyle w:val="blk"/>
          <w:rFonts w:ascii="Times New Roman" w:hAnsi="Times New Roman" w:cs="Times New Roman"/>
          <w:sz w:val="28"/>
          <w:szCs w:val="28"/>
        </w:rPr>
      </w:pPr>
      <w:r w:rsidRPr="005B03F6">
        <w:rPr>
          <w:rFonts w:ascii="Times New Roman" w:hAnsi="Times New Roman" w:cs="Times New Roman"/>
          <w:sz w:val="28"/>
          <w:szCs w:val="28"/>
        </w:rPr>
        <w:t>Информация о текущем размере компенсационного фонда обеспечения договорных обязательств</w:t>
      </w:r>
      <w:r w:rsidR="00BC5B2A" w:rsidRPr="005B03F6">
        <w:rPr>
          <w:rFonts w:ascii="Times New Roman" w:hAnsi="Times New Roman" w:cs="Times New Roman"/>
          <w:sz w:val="28"/>
          <w:szCs w:val="28"/>
        </w:rPr>
        <w:t xml:space="preserve"> </w:t>
      </w:r>
      <w:r w:rsidRPr="005B03F6">
        <w:rPr>
          <w:rFonts w:ascii="Times New Roman" w:hAnsi="Times New Roman" w:cs="Times New Roman"/>
          <w:sz w:val="28"/>
          <w:szCs w:val="28"/>
        </w:rPr>
        <w:t xml:space="preserve">должна размещаться на официальном сайте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001A4153" w:rsidRPr="005B03F6">
        <w:rPr>
          <w:rFonts w:ascii="Times New Roman" w:hAnsi="Times New Roman" w:cs="Times New Roman"/>
          <w:sz w:val="28"/>
          <w:szCs w:val="28"/>
        </w:rPr>
        <w:t xml:space="preserve">, в соответствии с частью </w:t>
      </w:r>
      <w:r w:rsidRPr="005B03F6">
        <w:rPr>
          <w:rFonts w:ascii="Times New Roman" w:hAnsi="Times New Roman" w:cs="Times New Roman"/>
          <w:sz w:val="28"/>
          <w:szCs w:val="28"/>
        </w:rPr>
        <w:t>4 ст</w:t>
      </w:r>
      <w:r w:rsidR="001A4153" w:rsidRPr="005B03F6">
        <w:rPr>
          <w:rFonts w:ascii="Times New Roman" w:hAnsi="Times New Roman" w:cs="Times New Roman"/>
          <w:sz w:val="28"/>
          <w:szCs w:val="28"/>
        </w:rPr>
        <w:t xml:space="preserve">атьи </w:t>
      </w:r>
      <w:r w:rsidRPr="005B03F6">
        <w:rPr>
          <w:rFonts w:ascii="Times New Roman" w:hAnsi="Times New Roman" w:cs="Times New Roman"/>
          <w:sz w:val="28"/>
          <w:szCs w:val="28"/>
        </w:rPr>
        <w:t xml:space="preserve">7 </w:t>
      </w:r>
      <w:r w:rsidRPr="005B03F6">
        <w:rPr>
          <w:rStyle w:val="blk"/>
          <w:rFonts w:ascii="Times New Roman" w:hAnsi="Times New Roman" w:cs="Times New Roman"/>
          <w:sz w:val="28"/>
          <w:szCs w:val="28"/>
        </w:rPr>
        <w:t>Федеральн</w:t>
      </w:r>
      <w:r w:rsidR="001A4153" w:rsidRPr="005B03F6">
        <w:rPr>
          <w:rStyle w:val="blk"/>
          <w:rFonts w:ascii="Times New Roman" w:hAnsi="Times New Roman" w:cs="Times New Roman"/>
          <w:sz w:val="28"/>
          <w:szCs w:val="28"/>
        </w:rPr>
        <w:t>ого</w:t>
      </w:r>
      <w:r w:rsidRPr="005B03F6">
        <w:rPr>
          <w:rStyle w:val="blk"/>
          <w:rFonts w:ascii="Times New Roman" w:hAnsi="Times New Roman" w:cs="Times New Roman"/>
          <w:sz w:val="28"/>
          <w:szCs w:val="28"/>
        </w:rPr>
        <w:t xml:space="preserve"> закон</w:t>
      </w:r>
      <w:r w:rsidR="001A4153" w:rsidRPr="005B03F6">
        <w:rPr>
          <w:rStyle w:val="blk"/>
          <w:rFonts w:ascii="Times New Roman" w:hAnsi="Times New Roman" w:cs="Times New Roman"/>
          <w:sz w:val="28"/>
          <w:szCs w:val="28"/>
        </w:rPr>
        <w:t xml:space="preserve">а от 01.12.2007 № </w:t>
      </w:r>
      <w:r w:rsidRPr="005B03F6">
        <w:rPr>
          <w:rStyle w:val="blk"/>
          <w:rFonts w:ascii="Times New Roman" w:hAnsi="Times New Roman" w:cs="Times New Roman"/>
          <w:sz w:val="28"/>
          <w:szCs w:val="28"/>
        </w:rPr>
        <w:t xml:space="preserve">315-ФЗ </w:t>
      </w:r>
      <w:r w:rsidR="001B0E70" w:rsidRPr="005B03F6">
        <w:rPr>
          <w:rStyle w:val="blk"/>
          <w:rFonts w:ascii="Times New Roman" w:hAnsi="Times New Roman" w:cs="Times New Roman"/>
          <w:sz w:val="28"/>
          <w:szCs w:val="28"/>
        </w:rPr>
        <w:t>«</w:t>
      </w:r>
      <w:r w:rsidRPr="005B03F6">
        <w:rPr>
          <w:rStyle w:val="blk"/>
          <w:rFonts w:ascii="Times New Roman" w:hAnsi="Times New Roman" w:cs="Times New Roman"/>
          <w:sz w:val="28"/>
          <w:szCs w:val="28"/>
        </w:rPr>
        <w:t>О саморегулируемых организациях</w:t>
      </w:r>
      <w:r w:rsidR="001B0E70" w:rsidRPr="005B03F6">
        <w:rPr>
          <w:rStyle w:val="blk"/>
          <w:rFonts w:ascii="Times New Roman" w:hAnsi="Times New Roman" w:cs="Times New Roman"/>
          <w:sz w:val="28"/>
          <w:szCs w:val="28"/>
        </w:rPr>
        <w:t>»</w:t>
      </w:r>
      <w:r w:rsidRPr="005B03F6">
        <w:rPr>
          <w:rStyle w:val="blk"/>
          <w:rFonts w:ascii="Times New Roman" w:hAnsi="Times New Roman" w:cs="Times New Roman"/>
          <w:sz w:val="28"/>
          <w:szCs w:val="28"/>
        </w:rPr>
        <w:t xml:space="preserve"> и Положением об информационной открытости </w:t>
      </w:r>
      <w:r w:rsidR="00EC776F" w:rsidRPr="005B03F6">
        <w:rPr>
          <w:rFonts w:ascii="Times New Roman" w:hAnsi="Times New Roman" w:cs="Times New Roman"/>
          <w:sz w:val="28"/>
          <w:szCs w:val="28"/>
        </w:rPr>
        <w:t>Ассоциации</w:t>
      </w:r>
      <w:r w:rsidR="006944FC" w:rsidRPr="005B03F6">
        <w:rPr>
          <w:rStyle w:val="blk"/>
          <w:rFonts w:ascii="Times New Roman" w:hAnsi="Times New Roman" w:cs="Times New Roman"/>
          <w:sz w:val="28"/>
          <w:szCs w:val="28"/>
        </w:rPr>
        <w:t xml:space="preserve"> СРО «ГС.П»</w:t>
      </w:r>
      <w:r w:rsidRPr="005B03F6">
        <w:rPr>
          <w:rStyle w:val="blk"/>
          <w:rFonts w:ascii="Times New Roman" w:hAnsi="Times New Roman" w:cs="Times New Roman"/>
          <w:sz w:val="28"/>
          <w:szCs w:val="28"/>
        </w:rPr>
        <w:t>.</w:t>
      </w:r>
    </w:p>
    <w:p w:rsidR="00EF253D" w:rsidRPr="005B03F6" w:rsidRDefault="00EF253D" w:rsidP="00EF253D">
      <w:pPr>
        <w:pStyle w:val="aa"/>
        <w:numPr>
          <w:ilvl w:val="0"/>
          <w:numId w:val="10"/>
        </w:numPr>
        <w:shd w:val="clear" w:color="auto" w:fill="FFFFFF"/>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Информация о текущем размере компенсационного фонда обеспечения договорных обязательств Ассоциации СРО «ГС.П» в виде выписки по форме, установленной Указанием Банка России от 08.02.2017 N 4286-У «О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 подлежит направлению на бумажном носителе 1 (Один) раз в квартал не позднее 10-го числа месяца, следующего за кварталом, в орган надзора за саморегулируемыми организациями для внесения сведений в государственный реестр саморегулируемых организаций. </w:t>
      </w:r>
    </w:p>
    <w:p w:rsidR="00EF253D" w:rsidRPr="005B03F6" w:rsidRDefault="00EF253D" w:rsidP="00EF253D">
      <w:pPr>
        <w:pStyle w:val="aa"/>
        <w:numPr>
          <w:ilvl w:val="0"/>
          <w:numId w:val="10"/>
        </w:numPr>
        <w:shd w:val="clear" w:color="auto" w:fill="FFFFFF"/>
        <w:tabs>
          <w:tab w:val="left" w:pos="1134"/>
          <w:tab w:val="left" w:pos="1276"/>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Информация о текущем размере компенсационного фонда обеспечения договорных обязательств Ассоциации СРО «ГС.П» в виде выписки по форме, установленной Указанием Банка России от 08.02.2017 N 4286-У «О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 также подлежит направлению в форме электронных документов (пакета электронных документов), подписанных Ассоциацией СРО «ГС.П» с использованием усиленной квалифицированной электронной подписи, 1 (Один) раз в квартал не позднее 10 числа месяца, следующего за кварталом, в Национальное объединения саморегулируемых организаций.</w:t>
      </w:r>
    </w:p>
    <w:p w:rsidR="00E03864" w:rsidRPr="005B03F6" w:rsidRDefault="00E03864" w:rsidP="00490162">
      <w:pPr>
        <w:pStyle w:val="aa"/>
        <w:numPr>
          <w:ilvl w:val="0"/>
          <w:numId w:val="10"/>
        </w:numPr>
        <w:tabs>
          <w:tab w:val="left" w:pos="1134"/>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При снижении размера компенсационного фонда обеспечения договорных обязательств ниже минимального размера, определяемого в соответствии с п.</w:t>
      </w:r>
      <w:r w:rsidR="001B0E70" w:rsidRPr="005B03F6">
        <w:rPr>
          <w:rFonts w:ascii="Times New Roman" w:hAnsi="Times New Roman" w:cs="Times New Roman"/>
          <w:sz w:val="28"/>
          <w:szCs w:val="28"/>
        </w:rPr>
        <w:t xml:space="preserve"> </w:t>
      </w:r>
      <w:r w:rsidRPr="005B03F6">
        <w:rPr>
          <w:rFonts w:ascii="Times New Roman" w:hAnsi="Times New Roman" w:cs="Times New Roman"/>
          <w:sz w:val="28"/>
          <w:szCs w:val="28"/>
        </w:rPr>
        <w:t>2.5</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w:t>
      </w:r>
      <w:r w:rsidR="001A4153" w:rsidRPr="005B03F6">
        <w:rPr>
          <w:rFonts w:ascii="Times New Roman" w:hAnsi="Times New Roman" w:cs="Times New Roman"/>
          <w:sz w:val="28"/>
          <w:szCs w:val="28"/>
        </w:rPr>
        <w:t>,</w:t>
      </w:r>
      <w:r w:rsidRPr="005B03F6">
        <w:rPr>
          <w:rFonts w:ascii="Times New Roman" w:hAnsi="Times New Roman" w:cs="Times New Roman"/>
          <w:sz w:val="28"/>
          <w:szCs w:val="28"/>
        </w:rPr>
        <w:t xml:space="preserve"> или при угрозе такого возникновения, </w:t>
      </w:r>
      <w:r w:rsidR="00692758" w:rsidRPr="005B03F6">
        <w:rPr>
          <w:rFonts w:ascii="Times New Roman" w:hAnsi="Times New Roman" w:cs="Times New Roman"/>
          <w:sz w:val="28"/>
          <w:szCs w:val="28"/>
        </w:rPr>
        <w:t>Директор</w:t>
      </w:r>
      <w:r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обязан проинформировать об этом </w:t>
      </w:r>
      <w:r w:rsidR="00692758" w:rsidRPr="005B03F6">
        <w:rPr>
          <w:rFonts w:ascii="Times New Roman" w:hAnsi="Times New Roman" w:cs="Times New Roman"/>
          <w:sz w:val="28"/>
          <w:szCs w:val="28"/>
        </w:rPr>
        <w:t>Совет</w:t>
      </w:r>
      <w:r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 xml:space="preserve">Ассоциации </w:t>
      </w:r>
      <w:r w:rsidR="006944FC" w:rsidRPr="005B03F6">
        <w:rPr>
          <w:rFonts w:ascii="Times New Roman" w:hAnsi="Times New Roman" w:cs="Times New Roman"/>
          <w:sz w:val="28"/>
          <w:szCs w:val="28"/>
        </w:rPr>
        <w:t>СРО «ГС.П»</w:t>
      </w:r>
      <w:r w:rsidRPr="005B03F6">
        <w:rPr>
          <w:rFonts w:ascii="Times New Roman" w:hAnsi="Times New Roman" w:cs="Times New Roman"/>
          <w:sz w:val="28"/>
          <w:szCs w:val="28"/>
        </w:rPr>
        <w:t xml:space="preserve">. </w:t>
      </w:r>
    </w:p>
    <w:p w:rsidR="00721A3B" w:rsidRPr="005B03F6" w:rsidRDefault="00721A3B" w:rsidP="00721A3B">
      <w:pPr>
        <w:pStyle w:val="1"/>
        <w:spacing w:before="240" w:after="60"/>
        <w:jc w:val="center"/>
        <w:rPr>
          <w:color w:val="auto"/>
        </w:rPr>
      </w:pPr>
      <w:r w:rsidRPr="005B03F6">
        <w:rPr>
          <w:color w:val="auto"/>
        </w:rPr>
        <w:t>7. ПОРЯДОК ПРЕДОСТАВЛЕНИЯ ЗАЙМОВ ЧЛЕНАМ САМОРЕГУЛИРУЕМОЙ ОРГАНИЗАЦИИ И ПОРЯДОК ОСУЩЕСТВЛЕНИЯ КОНТРОЛЯ ЗА ИСПОЛЬЗОВАНИЕМ СРЕДСТВ, ПРЕДОСТАВЛЕННЫХ ПО ТАКИМ ЗАЙМАМ</w:t>
      </w:r>
    </w:p>
    <w:p w:rsidR="00721A3B" w:rsidRPr="005B03F6" w:rsidRDefault="00721A3B" w:rsidP="00282837">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соответствии с частью 17 статьи 3.3 Федерального закона от 29 декабря 2004 г. № 191-ФЗ «О введении в действие Градостроительного кодекса Российской Федерации» </w:t>
      </w:r>
      <w:r w:rsidR="00282837" w:rsidRPr="00282837">
        <w:rPr>
          <w:rFonts w:ascii="Times New Roman" w:hAnsi="Times New Roman" w:cs="Times New Roman"/>
          <w:sz w:val="28"/>
          <w:szCs w:val="28"/>
        </w:rPr>
        <w:t>(в ред. Федеральных законов от 08.03.2022 № 46-ФЗ, от 19.12.2022 № 519-ФЗ, от 25.12.2023 № 625-ФЗ)</w:t>
      </w:r>
      <w:r w:rsidRPr="005B03F6">
        <w:rPr>
          <w:rFonts w:ascii="Times New Roman" w:hAnsi="Times New Roman" w:cs="Times New Roman"/>
          <w:sz w:val="28"/>
          <w:szCs w:val="28"/>
        </w:rPr>
        <w:t>, постановлением Правительства Российской Федерации от 27 июня 2020 г.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(в ред. от 20.03.2021г.) Ассоциация СРО «ГС.П» вправе в целях оказания поддержки своим членам предоставлять займы членам Ассоциации СРО «ГС.П» за счёт средств компенсационного фонда обеспечения договорных обязательств в соответствии с гражданским законодательством до 1 января 202</w:t>
      </w:r>
      <w:r w:rsidR="00282837">
        <w:rPr>
          <w:rFonts w:ascii="Times New Roman" w:hAnsi="Times New Roman" w:cs="Times New Roman"/>
          <w:sz w:val="28"/>
          <w:szCs w:val="28"/>
        </w:rPr>
        <w:t>5</w:t>
      </w:r>
      <w:r w:rsidRPr="005B03F6">
        <w:rPr>
          <w:rFonts w:ascii="Times New Roman" w:hAnsi="Times New Roman" w:cs="Times New Roman"/>
          <w:sz w:val="28"/>
          <w:szCs w:val="28"/>
        </w:rPr>
        <w:t xml:space="preserve"> года. </w:t>
      </w:r>
      <w:r w:rsidR="000F5CE1" w:rsidRPr="005B03F6">
        <w:rPr>
          <w:rFonts w:ascii="Times New Roman" w:hAnsi="Times New Roman" w:cs="Times New Roman"/>
          <w:sz w:val="28"/>
          <w:szCs w:val="28"/>
        </w:rPr>
        <w:t>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Предельный размер займов для одного члена Ассоциации СРО «ГС.П» не может превышать 15 процентов от 50 процентов средств компенсационного фонда обеспечения договорных обязательств при условии, что выдача таких займов не приводит к снижению размера средств компенсационного фонда обеспечения договорных обязательств ниже его размера, определяемого на день принятия Ассоциацией СРО «ГС.П» решения о предоставлении суммы займа исходя из фактического количества членов и уровня их ответственности по обязательствам.</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Размер займа для конкретного члена Ассоциации СРО «ГС.П» устанавливается договором о предоставлении займа в соответствии с решением Совета Ассоциации СРО «ГС.П» о предоставлении займа, но не может превышать предельный размер займа, установленный пунктом 7.2. настоящего Положения.</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день принятия Советом Ассоциации СРО «ГС.П» решения о предоставлении займа Директор Ассоциации СРО «ГС.П» осуществляет расчёт размера части компенсационного фонда обеспечения договорных обязательств, подлежащей использованию в целях выдачи займов, в соответствии с частью 2 статьи 55.4 Градостроительного кодекса Российской Федерации.</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Процент за пользование займом для конкретного члена Ассоциации СРО «ГС.П» устанавливается договором о предоставлении займа в соответствии с решением Совета Ассоциации СРО «ГС.П», но не может превышать 1/2 ключевой ставки Центрального банка Российской Федерации, действующей на день выдачи займа.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Заем может быть предоставлен на следующие цели: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а) выплата заработной платы работникам члена Ассоциации СРО «ГС.П»,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б) 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г) уплата обеспечения заявки на участие в закупке работ в целях заключения договора подряда;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д)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Срок предоставления займа определяется договором о предоставлении займа в соответствии с решением Совета Ассоциации СРО «ГС.П» о предоставлении займа, но не может составлять более 1 года со дня заключения договора о предоставлении займа, а в случае, если заем предоставлен на цели, предусмотренные подпунктом б) пункта 7.6. настоящего Положения, - более 5 рабочих дней со дня указанного в договоре подряда срока исполнения обязательств по нему.</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Заём предоставляется при условии соответствия члена Ассоциации СРО «ГС.П», обратившегося с заявкой на получение займа (далее также – заёмщик), следующим требованиям:</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а) член Ассоциации СРО «ГС.П» не имеет задолженности по выплате заработной платы на 1-е число месяца, предшествующего месяцу, в котором подается заявка на получение займа (далее - заявка);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б) член Ассоциации СРО «ГС.П» не имеет по состоянию на 1-е число месяца, в котором подаётся заявка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член Ассоциации СРО «ГС.П»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г) член Ассоциации СРО «ГС.П»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д) член Ассоциации СРО «ГС.П»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е) учредители (участники) или члены коллегиального исполнительного органа, единоличный исполнительный орган члена Ассоциации СРО «ГС.П»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ж) учредители (участники) или члены коллегиального исполнительного органа, единоличный исполнительный орган члена Ассоциации СРО «ГС.П»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залог имущества стоимостью, превышающей сумму займа не менее чем на 30 процентов;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уступка права требования денежных обязательств по договорам подряда на сумму запрашиваемого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поручительство учредителей (участников), единоличного исполнительного органа члена Ассоциации СРО «ГС.П» - юридического лица, поручительство иных лиц;</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и) член Ассоциации СРО «ГС.П» имеет заключённый с кредитной организацией, в которой Ассоциацией СРО «ГС.П» размещены средства компенсационного фонда, договор банковского счёта, предусматривающий: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Ассоциации СРО «ГС.П» об осуществлении отказа в списании денежных средств;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списание денежных средств на специальный банковский счёт, на котором размещены средства компенсационного фонда обеспечения договорных обязательств Ассоциации СРО «ГС.П» (далее – специальный банковский счёт Ассоциации СРО «ГС.П»), в случае направления Ассоциацией СРО «ГС.П» заёмщику и в кредитную организацию требования о досрочном возврате суммы займа и процентов за пользование займом;</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к) член Ассоциации СРО «ГС.П» имеет заключённые четырехсторонние соглашения с Ассоциацией СРО «ГС.П», кредитной организацией, в которой открыт специальный банковский счёт Ассоциации СРО «ГС.П», и кредитными организациями, в которых членом Ассоциации СРО «ГС.П» открыты банковские счета, о списании с данных банковских счетов суммы займа и процентов за пользование займом в пользу Ассоциации СРО «ГС.П» на основании предъявленного Ассоциацией СРО «ГС.П» требования о списании суммы займа и процентов за пользование займом;</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л) член Ассоциации СРО «ГС.П» имеет план расходования займа с указанием целей его использования, соответствующих пункту 7.6. настоящего Положения, и лиц, в пользу которых будут осуществляться платежи за счет средств займа.</w:t>
      </w:r>
    </w:p>
    <w:p w:rsidR="00721A3B" w:rsidRPr="005B03F6" w:rsidRDefault="00721A3B" w:rsidP="00721A3B">
      <w:pPr>
        <w:pStyle w:val="aa"/>
        <w:numPr>
          <w:ilvl w:val="0"/>
          <w:numId w:val="12"/>
        </w:numPr>
        <w:tabs>
          <w:tab w:val="left" w:pos="1134"/>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целях получения займа член Ассоциации СРО «ГС.П» представляет в Ассоциацию СРО «ГС.П» заявку на получение займа согласно Приложению 1 настоящего Положения с приложением следующих документов: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справка об отсутствии задолженности по выплате заработной платы работникам члена Ассоциации СРО «ГС.П» - юридического лица по состоянию на 1-е число месяца, предшествующего месяцу, в котором подается заявка, подписанная уполномоченным лицом члена Ассоциации СРО «ГС.П»;</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справка о наличии (отсутствии) непогашенной или неснятой судимости за преступления в сфере экономики у лиц, указанных в подпункте е) пункта 7.8. настоящего Положения (в случае отсутствия такой справки на день подачи документов она может быть представлена до подписания Директором Ассоциации СРО «ГС.П» договора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копии бухгалтерской (финансовой) отчётности за год, предшествующий году подачи документов;</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сведения о наличии (отсутствии) привлечения к субсидиарной ответственности лиц, указанных в подпункте ж)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обязательство об обеспечении исполнения обязательств заёмщика по договору займа, указанное в подпункте з)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договор банковского счёта, указанный в подпункте и)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соглашения, указанные в подпункте к) пункта 7.8.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справка налогового органа об открытых банковских счетах заёмщика в кредитных организациях;</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договоры подряда с приложением документов, подтверждающих объём выполненных по таким договорам работ (при наличии);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план расходования займа в соответствии с Приложением 2 к настоящему Положению с указанием целей его использования, соответствующих пункту 7.6. настоящего Положения, и лиц, в пользу которых будут осуществляться платежи за счёт средств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если способом обеспечения исполнения обязательств члена Ассоциации СРО «ГС.П» по договору займа выбран залог имущества, такой член Ассоциации СРО «ГС.П» предоставляет отчёт независимого оценщика, осуществившего оценку рыночной стоимости предмета залога.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подписания заявки на получение займа лицом, уполномоченным действовать от имени члена Ассоциации СРО «ГС.П», дополнительно к заявке прилагается доверенность.</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Заявка на получение займа представляется в Ассоциацию СРО «ГС.П»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Заявка на получение займа на бумажном носителе может быть представлена членом Ассоциации СРО «ГС.П» непосредственно в Ассоциацию СРО «ГС.П» по месту её нахождения, направлена в Ассоциацию СРО «ГС.П»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подаётся в Ассоциацию СРО «ГС.П» посредством электронной почты.</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Заявка на получение займа регистрируется в день её поступления в Ассоциацию СРО «ГС.П» в системе электронного документооборота Ассоциации СРО «ГС.П». Отметка о регистрации должна содержать сведения о дате и времени такой регистрации.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рассматривает заявки на получение займа в течение 10 рабочих дней с даты их поступления в порядке очерёдности их поступления.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при рассмотрении заявки на получение займа вправе использовать общедоступные источники информации (сервисы автоматизированной информационной системы Федеральной налоговой службы России, автоматизированной системы публикации судебных решений «Банк решений арбитражного суда», Единого федерального реестра сведений о банкротстве и другие).</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Проверку обеспечения исполнения обязательств заемщика осуществляет Совет Ассоциации СРО «ГС.П».</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Совет Ассоциации СРО «ГС.П» принимает по заявке на получение займа решение о предоставлении займа либо об отказе в его предоставлении с указанием основания для отказа.</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Основанием для отказа в предоставлении займа являются: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а) несоответствие заёмщика требованиям, установленным пунктом 7.8. и пункта 7.9. настоящего Положения;</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б) несоответствие суммы предоставленных займов и размера компенсационного фонда требованиям пункта 7.2. настоящего Положения в случае предоставления этого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в) превышение предельного размера займа, установленного пунктом 7.2. настоящего Положения, в том числе с учетом ранее предоставленных и не возвращенных займов, на дату подачи заявки о предоставлении займа;</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г) несоответствие целей использования займа пункту 7.6. настоящего Положения.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Совет Ассоциации СРО «ГС.П» вправе принять решение об отказе в выдаче займа только в случаях и по основаниям, установленным в пункте 7.17. настоящего Положения. Иные основания для отказа не допускаются.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направляет заёмщику решение о предоставлении займа либо об отказе в его предоставлении не позднее дня, следующего после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Директор Ассоциации СРО «ГС.П» подготавливает и заключает договор о предоставлении займа, а также договоры об обеспечении исполнения обязательств заёмщика по договору предоставления займа способами, предусмотренными подпунктом з) пункта 7.8. настоящего Положения. При заключении договора займа в случае выявления несоответствия достоверности указанных сведений, предоставленных членом Ассоциации СРО «ГС.П» в виде документов, подписанных им и подтверждающих соответствие его требованиям о предоставлении займа, применяются последствия, предусмотренные пунктом 1 статьи 431.2 Гражданского кодекса Российской Федерации.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хранит заявки с приложенными документами, решения о предоставлении займа, договоры предоставления займа, договоры об обеспечении исполнения обязательств заёмщика по договору предоставления займа, а также иные документы, полученные в результате осуществления контроля за использованием средств займа, в деле члена Ассоциации СРО «ГС.П».</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Контроль за использованием займа осуществляет Директор Ассоциации СРО «ГС.П».</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целях контроля Ассоциацией СРО «ГС.П» соответствия производимых заемщиком расходов целям получения займа заёмщик направляет в Ассоциацию СРО «ГС.П»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ежемесячно, не позднее 5-го числа месяца, следующего за отчётным, - документы, подтверждающие соответствие использования средств займа условиям договора предоставления займа, информацию о расходах, произведённых за счёт средств займа, в соответствии с условиями договора предоставления займа в соответствии с Приложением 3 к настоящему Положению,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в 5-дневный срок со дня получения соответствующего запроса Ассоциации СРО «ГС.П» дополнительную информацию о расходах, произведённых за счёт средств займа, с приложением подтверждающих документов, а также выписки с банковского счета заёмщика, выданной кредитной организацией.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При проведении контроля соответствия производимых заемщиком расходов целям получения займа Ассоциация СРО «ГС.П» также вправе запросить необходимую информацию при проведении плановой (внеплановой) проверки заёмщика. В таком случае член Ассоциации СРО «ГС.П» - заёмщик предоставляет информацию на основании части 7 статьи 9 Федерального закона от 01.12.2007 № 315-ФЗ «О саморегулируемых организациях».</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открытия нового банковского счёта в кредитной организации член Ассоциации СРО «ГС.П» в течение 3 рабочих дней со дня его открытия направляет в Ассоциацию СРО «ГС.П» соглашение, указанное в подпункте к) пункта 7.8. настоящего Положения.</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 СРО «ГС.П» при осуществлении контроля за использованием средств займа, использует документы, информацию, предоставленную членом Ассоциации СРО «ГС.П», общедоступные источники информации (сервисы автоматизированной информационной системы Федеральной налоговой службы России, автоматизированной системы публикации судебных решений «Банк решений арбитражного суда», Единого федерального реестра сведений о банкротстве и другие).</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выявления Ассоциацией СРО «ГС.П» несоответствия производимых членом Ассоциации СРО «ГС.П» расходов целям получения займа, при нарушении им обязанностей, предусмотренных пунктом 7.21. настоящего Положения, а также в иных случаях, предусмотренных договором займа, Совет Ассоциации СРО «ГС.П» не позднее 3 рабочих дней со дня выявления указанного несоответствия, принимает решение о расторжении в одностороннем порядке договора займа. В день принятия такого решения Директор Ассоциации СРО «ГС.П» направляет уведомление в кредитную организацию, в которой открыт банковский счет, и на который зачислены средства займа, об осуществлении отказа в списании денежных средств с данного банковского счета в пользу третьих лиц, а также заёмщику требование о досрочном возврате суммы займа и процентов за пользование займом (далее - требование о возврате).</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 случае невыполнения членом Ассоциации СРО «ГС.П» требования о возврате в установленный срок Директор Ассоциации СРО «ГС.П» обращается в кредитные организации, указанные в подпункте к) пункта 7.8. настоящего Положения, с требованием о списании суммы займа и процентов за пользование займом с банковских счетов члена Ассоциации СРО «ГС.П» на специальный банковский счет Ассоциации СРО «ГС.П» (далее – требование о списании).</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w:t>
      </w:r>
      <w:proofErr w:type="spellStart"/>
      <w:r w:rsidRPr="005B03F6">
        <w:rPr>
          <w:rFonts w:ascii="Times New Roman" w:hAnsi="Times New Roman" w:cs="Times New Roman"/>
          <w:sz w:val="28"/>
          <w:szCs w:val="28"/>
        </w:rPr>
        <w:t>непоступления</w:t>
      </w:r>
      <w:proofErr w:type="spellEnd"/>
      <w:r w:rsidRPr="005B03F6">
        <w:rPr>
          <w:rFonts w:ascii="Times New Roman" w:hAnsi="Times New Roman" w:cs="Times New Roman"/>
          <w:sz w:val="28"/>
          <w:szCs w:val="28"/>
        </w:rPr>
        <w:t xml:space="preserve"> или поступления не в полном объеме средств предоставленного займа и процентов за пользование займом на специальный банковский счет Ассоциации СРО «ГС.П» в течение 5 рабочих дней со дня вручения требования о списании соответствующим кредитным организациям Совет Ассоциации СРО «ГС.П» принимает решение об обращении взыскания таких средств с предмета обеспечения исполнения обязательств по договору предоставления займа.</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Директор Ассоциации СРО «ГС.П» направляет в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решения о предоставлении займов и копии документов, представленных заёмщиком в соответствии с пунктом 7.8. настоящего Положения, - в течение 3 рабочих дней со дня принятия таких решений;</w:t>
      </w:r>
    </w:p>
    <w:p w:rsidR="00721A3B" w:rsidRPr="005B03F6" w:rsidRDefault="00721A3B" w:rsidP="00721A3B">
      <w:pPr>
        <w:spacing w:after="0" w:line="240" w:lineRule="auto"/>
        <w:ind w:firstLine="709"/>
        <w:jc w:val="both"/>
        <w:rPr>
          <w:rFonts w:ascii="Times New Roman" w:hAnsi="Times New Roman" w:cs="Times New Roman"/>
          <w:sz w:val="28"/>
          <w:szCs w:val="28"/>
        </w:rPr>
      </w:pPr>
      <w:r w:rsidRPr="005B03F6">
        <w:rPr>
          <w:rFonts w:ascii="Times New Roman" w:hAnsi="Times New Roman" w:cs="Times New Roman"/>
          <w:sz w:val="28"/>
          <w:szCs w:val="28"/>
        </w:rPr>
        <w:t>- сводный отчёт о движении денежных средств на банковском счёте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rsidR="00721A3B" w:rsidRPr="005B03F6" w:rsidRDefault="00721A3B" w:rsidP="00721A3B">
      <w:pPr>
        <w:pStyle w:val="aa"/>
        <w:numPr>
          <w:ilvl w:val="0"/>
          <w:numId w:val="12"/>
        </w:numPr>
        <w:tabs>
          <w:tab w:val="left" w:pos="1276"/>
        </w:tabs>
        <w:spacing w:after="0" w:line="240" w:lineRule="auto"/>
        <w:ind w:left="0" w:firstLine="709"/>
        <w:jc w:val="both"/>
        <w:rPr>
          <w:rFonts w:ascii="Times New Roman" w:hAnsi="Times New Roman" w:cs="Times New Roman"/>
          <w:sz w:val="28"/>
          <w:szCs w:val="28"/>
        </w:rPr>
      </w:pPr>
      <w:r w:rsidRPr="005B03F6">
        <w:rPr>
          <w:rFonts w:ascii="Times New Roman" w:hAnsi="Times New Roman" w:cs="Times New Roman"/>
          <w:sz w:val="28"/>
          <w:szCs w:val="28"/>
        </w:rPr>
        <w:t>Возврат займа и процентов за пользование займом осуществляется членом Ассоциации СРО «ГС.П» на специальный банковский счёт Ассоциации СРО «ГС.П», на котором размещены средства компенсационного фонда обеспечения договорных обязательств.</w:t>
      </w:r>
    </w:p>
    <w:p w:rsidR="00E03864" w:rsidRPr="005B03F6" w:rsidRDefault="00721A3B" w:rsidP="00B21A1F">
      <w:pPr>
        <w:pStyle w:val="1"/>
        <w:spacing w:before="240" w:after="60"/>
        <w:jc w:val="center"/>
        <w:rPr>
          <w:color w:val="auto"/>
        </w:rPr>
      </w:pPr>
      <w:r w:rsidRPr="005B03F6">
        <w:rPr>
          <w:color w:val="auto"/>
        </w:rPr>
        <w:t>8</w:t>
      </w:r>
      <w:r w:rsidR="00E03864" w:rsidRPr="005B03F6">
        <w:rPr>
          <w:color w:val="auto"/>
        </w:rPr>
        <w:t>. ЗАКЛЮЧИТЕЛЬНЫЕ ПОЛОЖЕНИЯ</w:t>
      </w:r>
    </w:p>
    <w:p w:rsidR="00E03864" w:rsidRPr="005B03F6" w:rsidRDefault="00E03864" w:rsidP="001B0E70">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случае исключения сведений об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w:t>
      </w:r>
      <w:r w:rsidR="00EC776F" w:rsidRPr="005B03F6">
        <w:rPr>
          <w:rFonts w:ascii="Times New Roman" w:hAnsi="Times New Roman" w:cs="Times New Roman"/>
          <w:sz w:val="28"/>
          <w:szCs w:val="28"/>
        </w:rPr>
        <w:t>ась</w:t>
      </w:r>
      <w:r w:rsidRPr="005B03F6">
        <w:rPr>
          <w:rFonts w:ascii="Times New Roman" w:hAnsi="Times New Roman" w:cs="Times New Roman"/>
          <w:sz w:val="28"/>
          <w:szCs w:val="28"/>
        </w:rPr>
        <w:t xml:space="preserve"> </w:t>
      </w:r>
      <w:r w:rsidR="00EC776F"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и могут быть использованы только для осуществления выплат в связи с наступлением субсидиарной ответственности </w:t>
      </w:r>
      <w:r w:rsidR="00FA22B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по обязательствам ее членов, возникшим в случаях, предусмотренных соответственно п.</w:t>
      </w:r>
      <w:r w:rsidR="009469A0" w:rsidRPr="005B03F6">
        <w:rPr>
          <w:rFonts w:ascii="Times New Roman" w:hAnsi="Times New Roman" w:cs="Times New Roman"/>
          <w:sz w:val="28"/>
          <w:szCs w:val="28"/>
        </w:rPr>
        <w:t xml:space="preserve"> </w:t>
      </w:r>
      <w:r w:rsidRPr="005B03F6">
        <w:rPr>
          <w:rFonts w:ascii="Times New Roman" w:hAnsi="Times New Roman" w:cs="Times New Roman"/>
          <w:sz w:val="28"/>
          <w:szCs w:val="28"/>
        </w:rPr>
        <w:t>1.4</w:t>
      </w:r>
      <w:r w:rsidR="009469A0" w:rsidRPr="005B03F6">
        <w:rPr>
          <w:rFonts w:ascii="Times New Roman" w:hAnsi="Times New Roman" w:cs="Times New Roman"/>
          <w:sz w:val="28"/>
          <w:szCs w:val="28"/>
        </w:rPr>
        <w:t>.</w:t>
      </w:r>
      <w:r w:rsidRPr="005B03F6">
        <w:rPr>
          <w:rFonts w:ascii="Times New Roman" w:hAnsi="Times New Roman" w:cs="Times New Roman"/>
          <w:sz w:val="28"/>
          <w:szCs w:val="28"/>
        </w:rPr>
        <w:t xml:space="preserve"> настоящего Положения.</w:t>
      </w:r>
    </w:p>
    <w:p w:rsidR="00E03864" w:rsidRPr="005B03F6" w:rsidRDefault="00E03864" w:rsidP="001B0E70">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В процессе деятельности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допускается снижение не более чем в два раза минимального количества членов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выразивших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с учетом их фактического уровня ответственности по обязательствам.</w:t>
      </w:r>
    </w:p>
    <w:p w:rsidR="00072FAF" w:rsidRPr="005B03F6" w:rsidRDefault="00EC776F" w:rsidP="00072FAF">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Ассоциация</w:t>
      </w:r>
      <w:r w:rsidR="006944FC" w:rsidRPr="005B03F6">
        <w:rPr>
          <w:rFonts w:ascii="Times New Roman" w:hAnsi="Times New Roman" w:cs="Times New Roman"/>
          <w:sz w:val="28"/>
          <w:szCs w:val="28"/>
        </w:rPr>
        <w:t xml:space="preserve"> СРО «ГС.П»</w:t>
      </w:r>
      <w:r w:rsidR="00E03864" w:rsidRPr="005B03F6">
        <w:rPr>
          <w:rFonts w:ascii="Times New Roman" w:hAnsi="Times New Roman" w:cs="Times New Roman"/>
          <w:sz w:val="28"/>
          <w:szCs w:val="28"/>
        </w:rPr>
        <w:t>,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rsidR="00676A4B" w:rsidRPr="005B03F6" w:rsidRDefault="00676A4B" w:rsidP="00072FAF">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Настоящее Положение</w:t>
      </w:r>
      <w:r w:rsidR="00072FAF" w:rsidRPr="005B03F6">
        <w:rPr>
          <w:rFonts w:ascii="Times New Roman" w:hAnsi="Times New Roman" w:cs="Times New Roman"/>
          <w:sz w:val="28"/>
          <w:szCs w:val="28"/>
        </w:rPr>
        <w:t>,</w:t>
      </w:r>
      <w:r w:rsidRPr="005B03F6">
        <w:rPr>
          <w:rFonts w:ascii="Times New Roman" w:hAnsi="Times New Roman" w:cs="Times New Roman"/>
          <w:sz w:val="28"/>
          <w:szCs w:val="28"/>
        </w:rPr>
        <w:t xml:space="preserve"> </w:t>
      </w:r>
      <w:r w:rsidR="00072FAF" w:rsidRPr="005B03F6">
        <w:rPr>
          <w:rFonts w:ascii="Times New Roman" w:hAnsi="Times New Roman" w:cs="Times New Roman"/>
          <w:sz w:val="28"/>
          <w:szCs w:val="28"/>
        </w:rPr>
        <w:t>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55.18 Градостроительного кодекса Российской Федерации</w:t>
      </w:r>
      <w:r w:rsidR="00AE3D02" w:rsidRPr="005B03F6">
        <w:rPr>
          <w:rFonts w:ascii="Times New Roman" w:hAnsi="Times New Roman" w:cs="Times New Roman"/>
          <w:sz w:val="28"/>
          <w:szCs w:val="28"/>
        </w:rPr>
        <w:t>.</w:t>
      </w:r>
    </w:p>
    <w:p w:rsidR="00D70A7D" w:rsidRPr="005B03F6" w:rsidRDefault="00E03864" w:rsidP="00676A4B">
      <w:pPr>
        <w:pStyle w:val="aa"/>
        <w:numPr>
          <w:ilvl w:val="0"/>
          <w:numId w:val="11"/>
        </w:numPr>
        <w:tabs>
          <w:tab w:val="left" w:pos="1134"/>
        </w:tabs>
        <w:spacing w:after="0" w:line="240" w:lineRule="auto"/>
        <w:ind w:left="0" w:right="-1" w:firstLine="709"/>
        <w:jc w:val="both"/>
        <w:rPr>
          <w:rFonts w:ascii="Times New Roman" w:hAnsi="Times New Roman" w:cs="Times New Roman"/>
          <w:sz w:val="28"/>
          <w:szCs w:val="28"/>
        </w:rPr>
      </w:pPr>
      <w:r w:rsidRPr="005B03F6">
        <w:rPr>
          <w:rFonts w:ascii="Times New Roman" w:hAnsi="Times New Roman" w:cs="Times New Roman"/>
          <w:sz w:val="28"/>
          <w:szCs w:val="28"/>
        </w:rPr>
        <w:t xml:space="preserve">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w:t>
      </w:r>
      <w:r w:rsidR="00EC776F" w:rsidRPr="005B03F6">
        <w:rPr>
          <w:rFonts w:ascii="Times New Roman" w:hAnsi="Times New Roman" w:cs="Times New Roman"/>
          <w:sz w:val="28"/>
          <w:szCs w:val="28"/>
        </w:rPr>
        <w:t>Ассоциации</w:t>
      </w:r>
      <w:r w:rsidR="006944FC" w:rsidRPr="005B03F6">
        <w:rPr>
          <w:rFonts w:ascii="Times New Roman" w:hAnsi="Times New Roman" w:cs="Times New Roman"/>
          <w:sz w:val="28"/>
          <w:szCs w:val="28"/>
        </w:rPr>
        <w:t xml:space="preserve"> СРО «ГС.П»</w:t>
      </w:r>
      <w:r w:rsidRPr="005B03F6">
        <w:rPr>
          <w:rFonts w:ascii="Times New Roman" w:hAnsi="Times New Roman" w:cs="Times New Roman"/>
          <w:sz w:val="28"/>
          <w:szCs w:val="28"/>
        </w:rPr>
        <w:t xml:space="preserve"> руководствуются законодательством и нормативными актами Российской Федерации. </w:t>
      </w:r>
    </w:p>
    <w:p w:rsidR="00721A3B" w:rsidRPr="005B03F6" w:rsidRDefault="00721A3B">
      <w:pPr>
        <w:rPr>
          <w:rFonts w:ascii="Times New Roman" w:hAnsi="Times New Roman" w:cs="Times New Roman"/>
          <w:sz w:val="28"/>
          <w:szCs w:val="28"/>
        </w:rPr>
      </w:pPr>
      <w:r w:rsidRPr="005B03F6">
        <w:rPr>
          <w:rFonts w:ascii="Times New Roman" w:hAnsi="Times New Roman" w:cs="Times New Roman"/>
          <w:sz w:val="28"/>
          <w:szCs w:val="28"/>
        </w:rPr>
        <w:br w:type="page"/>
      </w:r>
    </w:p>
    <w:p w:rsidR="00721A3B" w:rsidRPr="005B03F6" w:rsidRDefault="00721A3B" w:rsidP="00721A3B">
      <w:pPr>
        <w:pStyle w:val="1"/>
        <w:jc w:val="right"/>
        <w:rPr>
          <w:rFonts w:ascii="Times New Roman" w:eastAsia="Times New Roman" w:hAnsi="Times New Roman" w:cs="Times New Roman"/>
          <w:b w:val="0"/>
          <w:color w:val="auto"/>
          <w:lang w:eastAsia="zh-CN"/>
        </w:rPr>
      </w:pPr>
      <w:r w:rsidRPr="005B03F6">
        <w:rPr>
          <w:rFonts w:ascii="Times New Roman" w:eastAsia="Times New Roman" w:hAnsi="Times New Roman" w:cs="Times New Roman"/>
          <w:b w:val="0"/>
          <w:color w:val="auto"/>
          <w:lang w:eastAsia="zh-CN"/>
        </w:rPr>
        <w:t>Приложение 1</w:t>
      </w:r>
    </w:p>
    <w:p w:rsidR="00721A3B" w:rsidRPr="005B03F6" w:rsidRDefault="00721A3B" w:rsidP="00721A3B">
      <w:pPr>
        <w:tabs>
          <w:tab w:val="right" w:pos="9355"/>
        </w:tabs>
        <w:spacing w:after="0" w:line="240" w:lineRule="auto"/>
        <w:contextualSpacing/>
        <w:jc w:val="both"/>
        <w:rPr>
          <w:rFonts w:ascii="Times New Roman" w:eastAsia="Times New Roman" w:hAnsi="Times New Roman" w:cs="Times New Roman"/>
          <w:sz w:val="24"/>
          <w:szCs w:val="24"/>
          <w:lang w:eastAsia="ru-RU"/>
        </w:rPr>
      </w:pPr>
      <w:r w:rsidRPr="005B03F6">
        <w:rPr>
          <w:rFonts w:ascii="Times New Roman" w:eastAsia="Times New Roman" w:hAnsi="Times New Roman" w:cs="Times New Roman"/>
          <w:sz w:val="24"/>
          <w:szCs w:val="24"/>
        </w:rPr>
        <w:t>На бланке организации</w:t>
      </w:r>
      <w:r w:rsidRPr="005B03F6">
        <w:rPr>
          <w:rFonts w:ascii="Times New Roman" w:eastAsia="Times New Roman" w:hAnsi="Times New Roman" w:cs="Times New Roman"/>
          <w:sz w:val="24"/>
          <w:szCs w:val="24"/>
        </w:rPr>
        <w:tab/>
      </w:r>
    </w:p>
    <w:p w:rsidR="00721A3B" w:rsidRPr="005B03F6" w:rsidRDefault="00721A3B" w:rsidP="00721A3B">
      <w:pPr>
        <w:spacing w:after="0" w:line="240" w:lineRule="auto"/>
        <w:jc w:val="right"/>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right"/>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Директору Ассоциации СРО «ГС.П»</w:t>
      </w:r>
    </w:p>
    <w:p w:rsidR="00721A3B" w:rsidRPr="005B03F6" w:rsidRDefault="00721A3B" w:rsidP="00721A3B">
      <w:pPr>
        <w:spacing w:after="0" w:line="240" w:lineRule="auto"/>
        <w:jc w:val="right"/>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Данилишину Б.Т.</w:t>
      </w:r>
    </w:p>
    <w:p w:rsidR="00721A3B" w:rsidRPr="005B03F6" w:rsidRDefault="00721A3B" w:rsidP="00721A3B">
      <w:pPr>
        <w:spacing w:after="0" w:line="240" w:lineRule="auto"/>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«____» _________ 202_г.</w:t>
      </w:r>
    </w:p>
    <w:p w:rsidR="00721A3B" w:rsidRPr="005B03F6" w:rsidRDefault="00721A3B" w:rsidP="00721A3B">
      <w:pPr>
        <w:spacing w:after="0" w:line="240" w:lineRule="auto"/>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№__________</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p>
    <w:p w:rsidR="00721A3B" w:rsidRPr="005B03F6" w:rsidRDefault="00721A3B" w:rsidP="00721A3B">
      <w:pPr>
        <w:spacing w:afterLines="40" w:after="96"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ЗАЯВЛЕНИЕ</w:t>
      </w:r>
    </w:p>
    <w:p w:rsidR="00721A3B" w:rsidRPr="005B03F6" w:rsidRDefault="00721A3B" w:rsidP="00721A3B">
      <w:pPr>
        <w:spacing w:afterLines="40" w:after="96"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на получение займа членом саморегулируемой организации</w:t>
      </w:r>
    </w:p>
    <w:tbl>
      <w:tblPr>
        <w:tblW w:w="9484" w:type="dxa"/>
        <w:tblInd w:w="122" w:type="dxa"/>
        <w:tblLayout w:type="fixed"/>
        <w:tblCellMar>
          <w:left w:w="0" w:type="dxa"/>
          <w:right w:w="0" w:type="dxa"/>
        </w:tblCellMar>
        <w:tblLook w:val="01E0" w:firstRow="1" w:lastRow="1" w:firstColumn="1" w:lastColumn="1" w:noHBand="0" w:noVBand="0"/>
      </w:tblPr>
      <w:tblGrid>
        <w:gridCol w:w="9484"/>
      </w:tblGrid>
      <w:tr w:rsidR="00721A3B" w:rsidRPr="005B03F6" w:rsidTr="000F5CE1">
        <w:trPr>
          <w:trHeight w:val="284"/>
        </w:trPr>
        <w:tc>
          <w:tcPr>
            <w:tcW w:w="9484"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c>
          <w:tcPr>
            <w:tcW w:w="9484" w:type="dxa"/>
            <w:tcBorders>
              <w:top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(полное наименование организации, ФИО ИП)</w:t>
            </w: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721A3B" w:rsidRPr="005B03F6" w:rsidTr="000F5CE1">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c>
          <w:tcPr>
            <w:tcW w:w="1043"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bl>
    <w:p w:rsidR="00721A3B" w:rsidRPr="005B03F6" w:rsidRDefault="00721A3B" w:rsidP="00721A3B">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ИНН</w:t>
      </w:r>
    </w:p>
    <w:p w:rsidR="00721A3B" w:rsidRPr="005B03F6" w:rsidRDefault="00721A3B" w:rsidP="00721A3B">
      <w:pPr>
        <w:spacing w:after="0"/>
        <w:ind w:firstLine="540"/>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Положением о компенсационном фонде обеспечения договорных обязательств </w:t>
      </w:r>
      <w:r w:rsidRPr="005B03F6">
        <w:rPr>
          <w:rFonts w:ascii="Times New Roman" w:eastAsia="Times New Roman" w:hAnsi="Times New Roman" w:cs="Times New Roman"/>
          <w:i/>
          <w:sz w:val="24"/>
          <w:szCs w:val="24"/>
          <w:lang w:eastAsia="zh-CN"/>
        </w:rPr>
        <w:t xml:space="preserve">(указать с последними реквизитами утверждения) </w:t>
      </w:r>
      <w:r w:rsidRPr="005B03F6">
        <w:rPr>
          <w:rFonts w:ascii="Times New Roman" w:eastAsia="Times New Roman" w:hAnsi="Times New Roman" w:cs="Times New Roman"/>
          <w:sz w:val="24"/>
          <w:szCs w:val="24"/>
          <w:lang w:eastAsia="zh-CN"/>
        </w:rPr>
        <w:t>член саморегулируемой организации (наименование) заявляет о своем намерении до (</w:t>
      </w:r>
      <w:r w:rsidRPr="005B03F6">
        <w:rPr>
          <w:rFonts w:ascii="Times New Roman" w:eastAsia="Times New Roman" w:hAnsi="Times New Roman" w:cs="Times New Roman"/>
          <w:i/>
          <w:sz w:val="24"/>
          <w:szCs w:val="24"/>
          <w:lang w:eastAsia="zh-CN"/>
        </w:rPr>
        <w:t xml:space="preserve">указать желаемый срок получения займа) </w:t>
      </w:r>
      <w:r w:rsidRPr="005B03F6">
        <w:rPr>
          <w:rFonts w:ascii="Times New Roman" w:eastAsia="Times New Roman" w:hAnsi="Times New Roman" w:cs="Times New Roman"/>
          <w:sz w:val="24"/>
          <w:szCs w:val="24"/>
          <w:lang w:eastAsia="zh-CN"/>
        </w:rPr>
        <w:t>получить заём в размере 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721A3B" w:rsidRPr="005B03F6" w:rsidTr="000F5CE1">
        <w:trPr>
          <w:trHeight w:val="284"/>
        </w:trPr>
        <w:tc>
          <w:tcPr>
            <w:tcW w:w="140" w:type="dxa"/>
            <w:shd w:val="clear" w:color="auto" w:fill="auto"/>
            <w:vAlign w:val="bottom"/>
          </w:tcPr>
          <w:p w:rsidR="00721A3B" w:rsidRPr="005B03F6" w:rsidRDefault="00721A3B" w:rsidP="000F5CE1">
            <w:pPr>
              <w:spacing w:after="0" w:line="240" w:lineRule="auto"/>
              <w:ind w:firstLine="540"/>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 (</w:t>
            </w:r>
          </w:p>
        </w:tc>
        <w:tc>
          <w:tcPr>
            <w:tcW w:w="8068" w:type="dxa"/>
            <w:tcBorders>
              <w:bottom w:val="single" w:sz="4" w:space="0" w:color="auto"/>
            </w:tcBorders>
            <w:shd w:val="clear" w:color="auto" w:fill="auto"/>
            <w:vAlign w:val="bottom"/>
          </w:tcPr>
          <w:p w:rsidR="00721A3B" w:rsidRPr="005B03F6" w:rsidRDefault="00721A3B" w:rsidP="000F5CE1">
            <w:pPr>
              <w:spacing w:after="0" w:line="240" w:lineRule="auto"/>
              <w:ind w:firstLine="540"/>
              <w:jc w:val="center"/>
              <w:rPr>
                <w:rFonts w:ascii="Times New Roman" w:eastAsia="Times New Roman" w:hAnsi="Times New Roman" w:cs="Times New Roman"/>
                <w:sz w:val="24"/>
                <w:szCs w:val="24"/>
                <w:lang w:eastAsia="zh-CN"/>
              </w:rPr>
            </w:pPr>
          </w:p>
        </w:tc>
        <w:tc>
          <w:tcPr>
            <w:tcW w:w="1276" w:type="dxa"/>
            <w:shd w:val="clear" w:color="auto" w:fill="auto"/>
            <w:vAlign w:val="bottom"/>
          </w:tcPr>
          <w:p w:rsidR="00721A3B" w:rsidRPr="005B03F6" w:rsidRDefault="00721A3B" w:rsidP="000F5CE1">
            <w:pPr>
              <w:spacing w:after="0" w:line="240" w:lineRule="auto"/>
              <w:ind w:firstLine="540"/>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рублей.</w:t>
            </w:r>
          </w:p>
        </w:tc>
      </w:tr>
      <w:tr w:rsidR="00721A3B" w:rsidRPr="005B03F6" w:rsidTr="000F5CE1">
        <w:tc>
          <w:tcPr>
            <w:tcW w:w="140" w:type="dxa"/>
            <w:shd w:val="clear" w:color="auto" w:fill="auto"/>
          </w:tcPr>
          <w:p w:rsidR="00721A3B" w:rsidRPr="005B03F6" w:rsidRDefault="00721A3B" w:rsidP="000F5CE1">
            <w:pPr>
              <w:spacing w:after="0" w:line="240" w:lineRule="auto"/>
              <w:ind w:firstLine="540"/>
              <w:jc w:val="center"/>
              <w:rPr>
                <w:rFonts w:ascii="Times New Roman" w:eastAsia="Times New Roman" w:hAnsi="Times New Roman" w:cs="Times New Roman"/>
                <w:i/>
                <w:sz w:val="24"/>
                <w:szCs w:val="24"/>
                <w:lang w:eastAsia="zh-CN"/>
              </w:rPr>
            </w:pPr>
          </w:p>
        </w:tc>
        <w:tc>
          <w:tcPr>
            <w:tcW w:w="8068" w:type="dxa"/>
            <w:tcBorders>
              <w:top w:val="single" w:sz="4" w:space="0" w:color="auto"/>
            </w:tcBorders>
            <w:shd w:val="clear" w:color="auto" w:fill="auto"/>
          </w:tcPr>
          <w:p w:rsidR="00721A3B" w:rsidRPr="005B03F6" w:rsidRDefault="00721A3B" w:rsidP="000F5CE1">
            <w:pPr>
              <w:spacing w:after="0" w:line="240" w:lineRule="auto"/>
              <w:ind w:firstLine="540"/>
              <w:jc w:val="center"/>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(сумма прописью)</w:t>
            </w:r>
          </w:p>
        </w:tc>
        <w:tc>
          <w:tcPr>
            <w:tcW w:w="1276" w:type="dxa"/>
            <w:shd w:val="clear" w:color="auto" w:fill="auto"/>
          </w:tcPr>
          <w:p w:rsidR="00721A3B" w:rsidRPr="005B03F6" w:rsidRDefault="00721A3B" w:rsidP="000F5CE1">
            <w:pPr>
              <w:spacing w:after="0" w:line="240" w:lineRule="auto"/>
              <w:ind w:firstLine="540"/>
              <w:jc w:val="center"/>
              <w:rPr>
                <w:rFonts w:ascii="Times New Roman" w:eastAsia="Times New Roman" w:hAnsi="Times New Roman" w:cs="Times New Roman"/>
                <w:i/>
                <w:sz w:val="24"/>
                <w:szCs w:val="24"/>
                <w:lang w:eastAsia="zh-CN"/>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на следующие цели:</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97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
        <w:gridCol w:w="8240"/>
        <w:gridCol w:w="1101"/>
        <w:gridCol w:w="143"/>
      </w:tblGrid>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Наименование цели</w:t>
            </w:r>
          </w:p>
        </w:tc>
        <w:tc>
          <w:tcPr>
            <w:tcW w:w="1101"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отметка</w:t>
            </w: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а) выплата заработной платы работникам, а также уплата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673"/>
        </w:trPr>
        <w:tc>
          <w:tcPr>
            <w:tcW w:w="9605" w:type="dxa"/>
            <w:gridSpan w:val="3"/>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б) 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в соответствии с:</w:t>
            </w:r>
          </w:p>
        </w:tc>
      </w:tr>
      <w:tr w:rsidR="00721A3B" w:rsidRPr="005B03F6" w:rsidTr="000F5CE1">
        <w:trPr>
          <w:gridAfter w:val="1"/>
          <w:wAfter w:w="143" w:type="dxa"/>
          <w:trHeight w:val="559"/>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Федеральный закон от 05.04.2013 N 44-ФЗ «О контрактной системе в сфере закупок товаров, работ, услуг для обеспечения государственных и муниципальных нужд»</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407"/>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Федеральный закон от 18.07.2011 N 223-ФЗ «О закупках товаров, работ, услуг отдельными видами юридических лиц»</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1760"/>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постановление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Height w:val="1124"/>
        </w:trPr>
        <w:tc>
          <w:tcPr>
            <w:tcW w:w="8504" w:type="dxa"/>
            <w:gridSpan w:val="2"/>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ru-RU"/>
              </w:rPr>
              <w:t>-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в) уплата вознаграждения банку за предоставление новой банковской гарантии, обеспечивающую исполнение обязательств подрядчика по договорам подряда;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г) внесение изменений в ранее выданную банковскую гарантию, обеспечивающих исполнение обязательств подрядчика по договорам подряда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hAnsi="Times New Roman" w:cs="Times New Roman"/>
                <w:sz w:val="24"/>
                <w:szCs w:val="24"/>
              </w:rPr>
            </w:pPr>
            <w:r w:rsidRPr="005B03F6">
              <w:rPr>
                <w:rFonts w:ascii="Times New Roman" w:hAnsi="Times New Roman" w:cs="Times New Roman"/>
                <w:sz w:val="24"/>
                <w:szCs w:val="24"/>
              </w:rPr>
              <w:t>д) уплата обеспечения заявки на участие в закупке работ в целях заключения договора подряда;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gridAfter w:val="1"/>
          <w:wAfter w:w="143" w:type="dxa"/>
        </w:trPr>
        <w:tc>
          <w:tcPr>
            <w:tcW w:w="8504" w:type="dxa"/>
            <w:gridSpan w:val="2"/>
            <w:shd w:val="clear" w:color="auto" w:fill="auto"/>
          </w:tcPr>
          <w:p w:rsidR="00721A3B" w:rsidRPr="005B03F6" w:rsidRDefault="00721A3B" w:rsidP="000F5CE1">
            <w:pPr>
              <w:spacing w:after="0" w:line="240" w:lineRule="auto"/>
              <w:jc w:val="both"/>
              <w:rPr>
                <w:rFonts w:ascii="Times New Roman" w:hAnsi="Times New Roman" w:cs="Times New Roman"/>
                <w:sz w:val="24"/>
                <w:szCs w:val="24"/>
              </w:rPr>
            </w:pPr>
            <w:r w:rsidRPr="005B03F6">
              <w:rPr>
                <w:rFonts w:ascii="Times New Roman" w:hAnsi="Times New Roman" w:cs="Times New Roman"/>
                <w:sz w:val="24"/>
                <w:szCs w:val="24"/>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264" w:type="dxa"/>
          <w:trHeight w:val="284"/>
        </w:trPr>
        <w:tc>
          <w:tcPr>
            <w:tcW w:w="9484" w:type="dxa"/>
            <w:gridSpan w:val="3"/>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264" w:type="dxa"/>
        </w:trPr>
        <w:tc>
          <w:tcPr>
            <w:tcW w:w="9484" w:type="dxa"/>
            <w:gridSpan w:val="3"/>
            <w:tcBorders>
              <w:top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(полное наименование организации, ФИО ИП)</w:t>
            </w:r>
          </w:p>
        </w:tc>
      </w:tr>
    </w:tbl>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обязуется обеспечить исполнение обязательств заемщика по договору займа одним или несколькими из следующих способов:</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0"/>
        <w:gridCol w:w="1101"/>
      </w:tblGrid>
      <w:tr w:rsidR="00721A3B" w:rsidRPr="005B03F6" w:rsidTr="000F5CE1">
        <w:tc>
          <w:tcPr>
            <w:tcW w:w="847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Наименование</w:t>
            </w:r>
          </w:p>
        </w:tc>
        <w:tc>
          <w:tcPr>
            <w:tcW w:w="1101"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отметка</w:t>
            </w:r>
          </w:p>
        </w:tc>
      </w:tr>
      <w:tr w:rsidR="00721A3B" w:rsidRPr="005B03F6" w:rsidTr="000F5CE1">
        <w:trPr>
          <w:trHeight w:val="480"/>
        </w:trPr>
        <w:tc>
          <w:tcPr>
            <w:tcW w:w="8470"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залог имущества стоимостью, превышающей сумму займа не менее чем на 30 процентов;</w:t>
            </w:r>
          </w:p>
        </w:tc>
        <w:tc>
          <w:tcPr>
            <w:tcW w:w="1101" w:type="dxa"/>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trHeight w:val="510"/>
        </w:trPr>
        <w:tc>
          <w:tcPr>
            <w:tcW w:w="8470" w:type="dxa"/>
            <w:tcBorders>
              <w:top w:val="single" w:sz="4" w:space="0" w:color="auto"/>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уступка права требования денежных обязательств по договорам подряда на сумму запрашиваемого займа;</w:t>
            </w:r>
          </w:p>
        </w:tc>
        <w:tc>
          <w:tcPr>
            <w:tcW w:w="110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rPr>
          <w:trHeight w:val="445"/>
        </w:trPr>
        <w:tc>
          <w:tcPr>
            <w:tcW w:w="8470"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поручительство учредителей (участников), единоличного исполнительного органа заемщика - юридического лица, поручительство иных лиц</w:t>
            </w:r>
          </w:p>
        </w:tc>
        <w:tc>
          <w:tcPr>
            <w:tcW w:w="1101"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bl>
    <w:p w:rsidR="00721A3B" w:rsidRPr="005B03F6" w:rsidRDefault="00721A3B" w:rsidP="00721A3B">
      <w:pPr>
        <w:spacing w:after="0" w:line="240" w:lineRule="auto"/>
        <w:rPr>
          <w:rFonts w:ascii="Times New Roman" w:eastAsia="Times New Roman" w:hAnsi="Times New Roman" w:cs="Times New Roman"/>
          <w:sz w:val="24"/>
          <w:szCs w:val="24"/>
          <w:lang w:eastAsia="zh-CN"/>
        </w:rPr>
      </w:pPr>
    </w:p>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В случае залога указать:</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Стоимость (указать, в каких ценах:</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балансовая,</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оценочная,</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4" w:space="0" w:color="auto"/>
              <w:left w:val="single" w:sz="4" w:space="0" w:color="auto"/>
              <w:bottom w:val="single" w:sz="4" w:space="0" w:color="auto"/>
              <w:right w:val="single" w:sz="4" w:space="0" w:color="auto"/>
            </w:tcBorders>
            <w:shd w:val="clear" w:color="auto" w:fill="FFFFFF"/>
            <w:hideMark/>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3B" w:rsidRPr="005B03F6" w:rsidRDefault="00721A3B" w:rsidP="000F5CE1">
            <w:pPr>
              <w:spacing w:after="0" w:line="240" w:lineRule="auto"/>
              <w:rPr>
                <w:rFonts w:ascii="Times New Roman" w:eastAsia="Times New Roman" w:hAnsi="Times New Roman" w:cs="Times New Roman"/>
                <w:sz w:val="20"/>
                <w:szCs w:val="20"/>
                <w:lang w:eastAsia="ru-RU"/>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b/>
                <w:sz w:val="23"/>
                <w:szCs w:val="23"/>
                <w:lang w:eastAsia="ru-RU"/>
              </w:rPr>
            </w:pPr>
            <w:r w:rsidRPr="005B03F6">
              <w:rPr>
                <w:rFonts w:ascii="PT Serif" w:eastAsia="Times New Roman" w:hAnsi="PT Serif" w:cs="Times New Roman"/>
                <w:b/>
                <w:sz w:val="23"/>
                <w:szCs w:val="23"/>
                <w:lang w:eastAsia="ru-RU"/>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С</w:t>
            </w:r>
            <w:r w:rsidRPr="005B03F6">
              <w:rPr>
                <w:rFonts w:ascii="PT Serif" w:eastAsia="Times New Roman" w:hAnsi="PT Serif" w:cs="Times New Roman"/>
                <w:sz w:val="23"/>
                <w:szCs w:val="23"/>
                <w:lang w:eastAsia="ru-RU"/>
              </w:rPr>
              <w:t xml:space="preserve">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Готовы ли руководители и/или собственники предоставить личное имущество по запрашиваемому займу.</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Готовы ли руководители и/или собственники предоставить личное поручительство по запрашиваемому займу</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xml:space="preserve">Доходы поручителей (ФИО), в </w:t>
            </w:r>
            <w:proofErr w:type="spellStart"/>
            <w:r w:rsidRPr="005B03F6">
              <w:rPr>
                <w:rFonts w:ascii="PT Serif" w:eastAsia="Times New Roman" w:hAnsi="PT Serif" w:cs="Times New Roman"/>
                <w:sz w:val="23"/>
                <w:szCs w:val="23"/>
                <w:lang w:eastAsia="ru-RU"/>
              </w:rPr>
              <w:t>т.ч</w:t>
            </w:r>
            <w:proofErr w:type="spellEnd"/>
            <w:r w:rsidRPr="005B03F6">
              <w:rPr>
                <w:rFonts w:ascii="PT Serif" w:eastAsia="Times New Roman" w:hAnsi="PT Serif" w:cs="Times New Roman"/>
                <w:sz w:val="23"/>
                <w:szCs w:val="23"/>
                <w:lang w:eastAsia="ru-RU"/>
              </w:rPr>
              <w:t>.:</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а) доход по основному месту работы;</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б) доход, получаемый от совмещения;</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в) доход от аренды личного имущества;</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В случае уступки права требования денежных обязательств по договорам подряда на сумму запрашиваемого займа:</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rPr>
                <w:rFonts w:ascii="PT Serif" w:eastAsia="Times New Roman" w:hAnsi="PT Serif" w:cs="Times New Roman"/>
                <w:b/>
                <w:sz w:val="23"/>
                <w:szCs w:val="23"/>
                <w:lang w:eastAsia="ru-RU"/>
              </w:rPr>
            </w:pPr>
            <w:r w:rsidRPr="005B03F6">
              <w:rPr>
                <w:rFonts w:ascii="PT Serif" w:eastAsia="Times New Roman" w:hAnsi="PT Serif" w:cs="Times New Roman"/>
                <w:b/>
                <w:sz w:val="23"/>
                <w:szCs w:val="23"/>
                <w:lang w:eastAsia="ru-RU"/>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721A3B" w:rsidRPr="005B03F6" w:rsidRDefault="00721A3B" w:rsidP="000F5CE1">
            <w:pPr>
              <w:spacing w:after="0" w:line="240" w:lineRule="auto"/>
              <w:jc w:val="both"/>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 </w:t>
            </w: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Р</w:t>
            </w:r>
            <w:r w:rsidRPr="005B03F6">
              <w:rPr>
                <w:rFonts w:ascii="PT Serif" w:eastAsia="Times New Roman" w:hAnsi="PT Serif" w:cs="Times New Roman"/>
                <w:sz w:val="23"/>
                <w:szCs w:val="23"/>
                <w:lang w:eastAsia="ru-RU"/>
              </w:rPr>
              <w:t>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В</w:t>
            </w:r>
            <w:r w:rsidRPr="005B03F6">
              <w:rPr>
                <w:rFonts w:ascii="PT Serif" w:eastAsia="Times New Roman" w:hAnsi="PT Serif" w:cs="Times New Roman"/>
                <w:sz w:val="23"/>
                <w:szCs w:val="23"/>
                <w:lang w:eastAsia="ru-RU"/>
              </w:rPr>
              <w:t xml:space="preserve"> рамках какого НПА заключен договор</w:t>
            </w:r>
          </w:p>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(44-ФЗ, 223-ФЗ, ПП-615)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sz w:val="23"/>
                <w:szCs w:val="23"/>
                <w:lang w:eastAsia="ru-RU"/>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r w:rsidR="00721A3B" w:rsidRPr="005B03F6" w:rsidTr="000F5CE1">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r w:rsidRPr="005B03F6">
              <w:rPr>
                <w:rFonts w:ascii="PT Serif" w:eastAsia="Times New Roman" w:hAnsi="PT Serif" w:cs="Times New Roman" w:hint="eastAsia"/>
                <w:sz w:val="23"/>
                <w:szCs w:val="23"/>
                <w:lang w:eastAsia="ru-RU"/>
              </w:rPr>
              <w:t>П</w:t>
            </w:r>
            <w:r w:rsidRPr="005B03F6">
              <w:rPr>
                <w:rFonts w:ascii="PT Serif" w:eastAsia="Times New Roman" w:hAnsi="PT Serif" w:cs="Times New Roman"/>
                <w:sz w:val="23"/>
                <w:szCs w:val="23"/>
                <w:lang w:eastAsia="ru-RU"/>
              </w:rPr>
              <w:t>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721A3B" w:rsidRPr="005B03F6" w:rsidRDefault="00721A3B" w:rsidP="000F5CE1">
            <w:pPr>
              <w:spacing w:after="0" w:line="240" w:lineRule="auto"/>
              <w:rPr>
                <w:rFonts w:ascii="PT Serif" w:eastAsia="Times New Roman" w:hAnsi="PT Serif" w:cs="Times New Roman"/>
                <w:sz w:val="23"/>
                <w:szCs w:val="23"/>
                <w:lang w:eastAsia="ru-RU"/>
              </w:rPr>
            </w:pP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К заявке прилагаются:</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10"/>
        <w:gridCol w:w="1101"/>
      </w:tblGrid>
      <w:tr w:rsidR="00721A3B" w:rsidRPr="005B03F6" w:rsidTr="000F5CE1">
        <w:tc>
          <w:tcPr>
            <w:tcW w:w="560" w:type="dxa"/>
            <w:shd w:val="clear" w:color="auto" w:fill="auto"/>
          </w:tcPr>
          <w:p w:rsidR="00721A3B" w:rsidRPr="005B03F6" w:rsidRDefault="00721A3B" w:rsidP="000F5CE1">
            <w:pPr>
              <w:spacing w:after="0" w:line="240" w:lineRule="auto"/>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 п/п</w:t>
            </w:r>
          </w:p>
        </w:tc>
        <w:tc>
          <w:tcPr>
            <w:tcW w:w="791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Наименование документа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b/>
                <w:sz w:val="24"/>
                <w:szCs w:val="24"/>
                <w:lang w:eastAsia="zh-CN"/>
              </w:rPr>
              <w:t>отметка</w:t>
            </w: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справка об отсутствии задолженности по выплате заработной платы работникам члена саморегулируемой организации - юридического лица по состоянию на 1-е число месяца, предшествующего месяцу, в котором подается заявка на получение займа, подписанная уполномоченным лицом члена саморегулируемой организации;</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721A3B" w:rsidRPr="005B03F6" w:rsidRDefault="00721A3B" w:rsidP="000F5CE1">
            <w:pPr>
              <w:spacing w:after="0" w:line="240" w:lineRule="auto"/>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копии бухгалтерской (финансовой) отчетности за год, предшествующий году подачи документов</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обязательство об обеспечении исполнения обязательств заемщика по договору займа:</w:t>
            </w:r>
          </w:p>
          <w:p w:rsidR="00721A3B" w:rsidRPr="005B03F6" w:rsidRDefault="00721A3B" w:rsidP="000F5CE1">
            <w:pPr>
              <w:spacing w:after="0" w:line="240" w:lineRule="auto"/>
              <w:ind w:firstLine="709"/>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залог имущества стоимостью, превышающей сумму займа не менее чем на 30 процентов;</w:t>
            </w:r>
          </w:p>
          <w:p w:rsidR="00721A3B" w:rsidRPr="005B03F6" w:rsidRDefault="00721A3B" w:rsidP="000F5CE1">
            <w:pPr>
              <w:spacing w:after="0" w:line="240" w:lineRule="auto"/>
              <w:ind w:firstLine="709"/>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уступка права требования денежных обязательств по договорам подряда на сумму запрашиваемого займа;</w:t>
            </w:r>
          </w:p>
          <w:p w:rsidR="00721A3B" w:rsidRPr="005B03F6" w:rsidRDefault="00721A3B" w:rsidP="000F5CE1">
            <w:pPr>
              <w:spacing w:after="0" w:line="240" w:lineRule="auto"/>
              <w:ind w:firstLine="709"/>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поручительство учредителей (участников), единоличного исполнительного органа заемщика - юридического лица, поручительство иных лиц</w:t>
            </w:r>
          </w:p>
          <w:p w:rsidR="00721A3B" w:rsidRPr="005B03F6" w:rsidRDefault="00721A3B" w:rsidP="000F5CE1">
            <w:pPr>
              <w:spacing w:after="0" w:line="240" w:lineRule="auto"/>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(в свободной форме)</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xml:space="preserve">договор банковского счета члена саморегулируемой организации (копия) с кредитной организацией, в которой предоставляющей заем саморегулируемой организацией размещены средства компенсационного фонда, </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заключенные четырехсторонние соглашения (копии) с саморегулируемой организацией, кредитной организацией, в которой открыт специальный банковский счет</w:t>
            </w:r>
            <w:r w:rsidRPr="005B03F6">
              <w:rPr>
                <w:rFonts w:ascii="Times New Roman" w:eastAsia="Times New Roman" w:hAnsi="Times New Roman" w:cs="Times New Roman"/>
                <w:i/>
                <w:sz w:val="24"/>
                <w:szCs w:val="24"/>
                <w:lang w:eastAsia="zh-CN"/>
              </w:rPr>
              <w:t xml:space="preserve"> </w:t>
            </w:r>
            <w:r w:rsidRPr="005B03F6">
              <w:rPr>
                <w:rFonts w:ascii="Times New Roman" w:eastAsia="Times New Roman" w:hAnsi="Times New Roman" w:cs="Times New Roman"/>
                <w:sz w:val="24"/>
                <w:szCs w:val="24"/>
                <w:lang w:eastAsia="zh-CN"/>
              </w:rPr>
              <w:t>саморегулируемой организации,</w:t>
            </w:r>
            <w:r w:rsidRPr="005B03F6">
              <w:rPr>
                <w:rFonts w:ascii="Times New Roman" w:eastAsia="Times New Roman" w:hAnsi="Times New Roman" w:cs="Times New Roman"/>
                <w:i/>
                <w:sz w:val="24"/>
                <w:szCs w:val="24"/>
                <w:lang w:eastAsia="zh-CN"/>
              </w:rPr>
              <w:t xml:space="preserve"> </w:t>
            </w:r>
            <w:r w:rsidRPr="005B03F6">
              <w:rPr>
                <w:rFonts w:ascii="Times New Roman" w:eastAsia="Times New Roman" w:hAnsi="Times New Roman" w:cs="Times New Roman"/>
                <w:sz w:val="24"/>
                <w:szCs w:val="24"/>
                <w:lang w:eastAsia="zh-CN"/>
              </w:rPr>
              <w:t>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справка налогового органа об открытых банковских счетах заемщика в кредитных организациях</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rsidR="00721A3B" w:rsidRPr="005B03F6" w:rsidRDefault="00721A3B" w:rsidP="000F5CE1">
            <w:pPr>
              <w:spacing w:after="0" w:line="240" w:lineRule="auto"/>
              <w:rPr>
                <w:rFonts w:ascii="Times New Roman" w:eastAsia="Times New Roman" w:hAnsi="Times New Roman" w:cs="Times New Roman"/>
                <w:i/>
                <w:sz w:val="24"/>
                <w:szCs w:val="24"/>
                <w:lang w:eastAsia="zh-CN"/>
              </w:rPr>
            </w:pPr>
            <w:r w:rsidRPr="005B03F6">
              <w:rPr>
                <w:rFonts w:ascii="Times New Roman" w:eastAsia="Times New Roman" w:hAnsi="Times New Roman" w:cs="Times New Roman"/>
                <w:i/>
                <w:sz w:val="24"/>
                <w:szCs w:val="24"/>
                <w:lang w:eastAsia="zh-CN"/>
              </w:rPr>
              <w:t>(при наличии и в определенных целях)</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r w:rsidR="00721A3B" w:rsidRPr="005B03F6" w:rsidTr="000F5CE1">
        <w:tc>
          <w:tcPr>
            <w:tcW w:w="560" w:type="dxa"/>
            <w:shd w:val="clear" w:color="auto" w:fill="auto"/>
          </w:tcPr>
          <w:p w:rsidR="00721A3B" w:rsidRPr="005B03F6" w:rsidRDefault="00721A3B" w:rsidP="000F5CE1">
            <w:pPr>
              <w:numPr>
                <w:ilvl w:val="0"/>
                <w:numId w:val="13"/>
              </w:numPr>
              <w:spacing w:after="0" w:line="240" w:lineRule="auto"/>
              <w:rPr>
                <w:rFonts w:ascii="Times New Roman" w:eastAsia="Times New Roman" w:hAnsi="Times New Roman" w:cs="Times New Roman"/>
                <w:sz w:val="24"/>
                <w:szCs w:val="24"/>
                <w:lang w:eastAsia="zh-CN"/>
              </w:rPr>
            </w:pPr>
          </w:p>
        </w:tc>
        <w:tc>
          <w:tcPr>
            <w:tcW w:w="791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план расходования займа с указанием целей его использования</w:t>
            </w:r>
          </w:p>
        </w:tc>
        <w:tc>
          <w:tcPr>
            <w:tcW w:w="1101" w:type="dxa"/>
            <w:shd w:val="clear" w:color="auto" w:fill="auto"/>
          </w:tcPr>
          <w:p w:rsidR="00721A3B" w:rsidRPr="005B03F6" w:rsidRDefault="00721A3B" w:rsidP="000F5CE1">
            <w:pPr>
              <w:spacing w:after="0" w:line="240" w:lineRule="auto"/>
              <w:rPr>
                <w:rFonts w:ascii="Times New Roman" w:eastAsia="Times New Roman" w:hAnsi="Times New Roman" w:cs="Times New Roman"/>
                <w:sz w:val="24"/>
                <w:szCs w:val="24"/>
                <w:lang w:eastAsia="zh-CN"/>
              </w:rPr>
            </w:pPr>
          </w:p>
        </w:tc>
      </w:tr>
    </w:tbl>
    <w:p w:rsidR="00721A3B" w:rsidRPr="005B03F6" w:rsidRDefault="00721A3B" w:rsidP="00721A3B">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С условиями, порядком выдачи займа ознакомлен и обязуюсь его соблюдать.</w:t>
      </w:r>
    </w:p>
    <w:tbl>
      <w:tblPr>
        <w:tblW w:w="9484" w:type="dxa"/>
        <w:tblInd w:w="122" w:type="dxa"/>
        <w:tblLayout w:type="fixed"/>
        <w:tblCellMar>
          <w:left w:w="0" w:type="dxa"/>
          <w:right w:w="0" w:type="dxa"/>
        </w:tblCellMar>
        <w:tblLook w:val="01E0" w:firstRow="1" w:lastRow="1" w:firstColumn="1" w:lastColumn="1" w:noHBand="0" w:noVBand="0"/>
      </w:tblPr>
      <w:tblGrid>
        <w:gridCol w:w="9484"/>
      </w:tblGrid>
      <w:tr w:rsidR="00721A3B" w:rsidRPr="005B03F6" w:rsidTr="000F5CE1">
        <w:trPr>
          <w:trHeight w:val="284"/>
        </w:trPr>
        <w:tc>
          <w:tcPr>
            <w:tcW w:w="9484"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c>
          <w:tcPr>
            <w:tcW w:w="9484" w:type="dxa"/>
            <w:tcBorders>
              <w:top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(полное наименование организации, ФИО ИП)</w:t>
            </w:r>
          </w:p>
        </w:tc>
      </w:tr>
    </w:tbl>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дает свое согласие на оценку саморегулируемой организацией предоставленной документации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подтверждает, что информация, приведенная в заявке, является полной и достоверной;</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обязуется немедленно информировать саморегулируемую организацию обо всех изменениях предоставленной информации;</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подтверждает, что не находится в реестрах недобросовестных поставщиков по ФЗ № 44-ФЗ и ФЗ № 223-ФЗ, Постановление Правительства № 615;</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подтверждает, что не находится в стадии ликвидации, внешнего управления, конкурсного производства, не имеет административного наказания в виде приостановления деятельности;</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уведомлен, что саморегулируемая организация оставляет за собой право односторонней проверки достоверности приведенных данных;</w:t>
      </w:r>
    </w:p>
    <w:p w:rsidR="00721A3B" w:rsidRPr="005B03F6" w:rsidRDefault="00721A3B" w:rsidP="00721A3B">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 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Полномочия лиц, имеющих право подписи Договора, подтверждаем.</w:t>
      </w:r>
    </w:p>
    <w:p w:rsidR="00721A3B" w:rsidRPr="005B03F6" w:rsidRDefault="00721A3B" w:rsidP="00721A3B">
      <w:pPr>
        <w:spacing w:after="0" w:line="240" w:lineRule="auto"/>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721A3B" w:rsidRPr="005B03F6" w:rsidTr="000F5CE1">
        <w:trPr>
          <w:trHeight w:val="284"/>
        </w:trPr>
        <w:tc>
          <w:tcPr>
            <w:tcW w:w="4256"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96" w:type="dxa"/>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749"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96" w:type="dxa"/>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2945" w:type="dxa"/>
            <w:tcBorders>
              <w:bottom w:val="single" w:sz="4" w:space="0" w:color="auto"/>
            </w:tcBorders>
            <w:shd w:val="clear" w:color="auto" w:fill="auto"/>
            <w:vAlign w:val="bottom"/>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r w:rsidR="00721A3B" w:rsidRPr="005B03F6" w:rsidTr="000F5CE1">
        <w:tc>
          <w:tcPr>
            <w:tcW w:w="4256" w:type="dxa"/>
            <w:tcBorders>
              <w:top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(должность)</w:t>
            </w:r>
          </w:p>
        </w:tc>
        <w:tc>
          <w:tcPr>
            <w:tcW w:w="196"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1749" w:type="dxa"/>
            <w:tcBorders>
              <w:top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(подпись)</w:t>
            </w:r>
          </w:p>
        </w:tc>
        <w:tc>
          <w:tcPr>
            <w:tcW w:w="196"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c>
          <w:tcPr>
            <w:tcW w:w="2945" w:type="dxa"/>
            <w:tcBorders>
              <w:top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(Ф. И. О.)</w:t>
            </w:r>
          </w:p>
        </w:tc>
      </w:tr>
    </w:tbl>
    <w:p w:rsidR="00721A3B" w:rsidRPr="005B03F6" w:rsidRDefault="00721A3B" w:rsidP="00721A3B">
      <w:pPr>
        <w:spacing w:after="0" w:line="240" w:lineRule="auto"/>
        <w:ind w:left="2832" w:firstLine="708"/>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М.П.</w:t>
      </w:r>
    </w:p>
    <w:p w:rsidR="00721A3B" w:rsidRPr="005B03F6" w:rsidRDefault="00721A3B" w:rsidP="00721A3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B03F6">
        <w:rPr>
          <w:rFonts w:ascii="Times New Roman" w:eastAsia="Times New Roman" w:hAnsi="Times New Roman" w:cs="Times New Roman"/>
          <w:sz w:val="24"/>
          <w:szCs w:val="24"/>
        </w:rPr>
        <w:t>Отметка о получении саморегулируемой организации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721A3B" w:rsidRPr="005B03F6" w:rsidTr="000F5CE1">
        <w:trPr>
          <w:trHeight w:val="284"/>
        </w:trPr>
        <w:tc>
          <w:tcPr>
            <w:tcW w:w="4806" w:type="dxa"/>
            <w:tcBorders>
              <w:top w:val="nil"/>
              <w:left w:val="nil"/>
              <w:bottom w:val="single" w:sz="4" w:space="0" w:color="auto"/>
              <w:right w:val="nil"/>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4"/>
                <w:szCs w:val="24"/>
                <w:lang w:eastAsia="zh-CN"/>
              </w:rPr>
            </w:pPr>
          </w:p>
        </w:tc>
      </w:tr>
    </w:tbl>
    <w:p w:rsidR="00721A3B" w:rsidRPr="005B03F6" w:rsidRDefault="00721A3B" w:rsidP="00721A3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B03F6">
        <w:rPr>
          <w:rFonts w:ascii="Times New Roman" w:eastAsia="Times New Roman" w:hAnsi="Times New Roman" w:cs="Times New Roman"/>
          <w:sz w:val="24"/>
          <w:szCs w:val="24"/>
        </w:rPr>
        <w:t>* Допускается предоставление заявки в форме электронного документа (пакета электронных документов), подписанных членом саморегулируемой организации с использованием усиленной квалифицированной электронной подписи</w:t>
      </w:r>
    </w:p>
    <w:p w:rsidR="00721A3B" w:rsidRPr="005B03F6" w:rsidRDefault="00721A3B" w:rsidP="00721A3B">
      <w:pPr>
        <w:autoSpaceDE w:val="0"/>
        <w:autoSpaceDN w:val="0"/>
        <w:adjustRightInd w:val="0"/>
        <w:spacing w:after="0" w:line="240" w:lineRule="auto"/>
        <w:contextualSpacing/>
        <w:jc w:val="both"/>
        <w:rPr>
          <w:rFonts w:ascii="Times New Roman" w:eastAsia="Times New Roman" w:hAnsi="Times New Roman" w:cs="Times New Roman"/>
          <w:sz w:val="28"/>
          <w:szCs w:val="28"/>
        </w:rPr>
        <w:sectPr w:rsidR="00721A3B" w:rsidRPr="005B03F6" w:rsidSect="00B21A1F">
          <w:footerReference w:type="default" r:id="rId10"/>
          <w:headerReference w:type="first" r:id="rId11"/>
          <w:pgSz w:w="11906" w:h="16838"/>
          <w:pgMar w:top="1134" w:right="850" w:bottom="993" w:left="1701" w:header="708" w:footer="708" w:gutter="0"/>
          <w:cols w:space="708"/>
          <w:titlePg/>
          <w:docGrid w:linePitch="360"/>
        </w:sectPr>
      </w:pPr>
    </w:p>
    <w:p w:rsidR="00721A3B" w:rsidRPr="005B03F6" w:rsidRDefault="00721A3B" w:rsidP="00721A3B">
      <w:pPr>
        <w:pStyle w:val="1"/>
        <w:jc w:val="right"/>
        <w:rPr>
          <w:rFonts w:ascii="Times New Roman" w:eastAsia="Times New Roman" w:hAnsi="Times New Roman" w:cs="Times New Roman"/>
          <w:b w:val="0"/>
          <w:color w:val="auto"/>
          <w:lang w:eastAsia="zh-CN"/>
        </w:rPr>
      </w:pPr>
      <w:r w:rsidRPr="005B03F6">
        <w:rPr>
          <w:rFonts w:ascii="Times New Roman" w:eastAsia="Times New Roman" w:hAnsi="Times New Roman" w:cs="Times New Roman"/>
          <w:b w:val="0"/>
          <w:color w:val="auto"/>
          <w:lang w:eastAsia="zh-CN"/>
        </w:rPr>
        <w:t>Приложение 2</w:t>
      </w:r>
    </w:p>
    <w:p w:rsidR="00721A3B" w:rsidRPr="005B03F6" w:rsidRDefault="00721A3B" w:rsidP="00721A3B">
      <w:pPr>
        <w:spacing w:after="0" w:line="240" w:lineRule="auto"/>
        <w:jc w:val="right"/>
        <w:rPr>
          <w:rFonts w:ascii="Times New Roman" w:eastAsia="Times New Roman" w:hAnsi="Times New Roman" w:cs="Times New Roman"/>
          <w:i/>
          <w:sz w:val="24"/>
          <w:szCs w:val="24"/>
        </w:rPr>
      </w:pPr>
    </w:p>
    <w:p w:rsidR="00721A3B" w:rsidRPr="005B03F6" w:rsidRDefault="00721A3B" w:rsidP="00721A3B">
      <w:pPr>
        <w:spacing w:after="0" w:line="240" w:lineRule="auto"/>
        <w:jc w:val="right"/>
        <w:rPr>
          <w:rFonts w:ascii="Times New Roman" w:eastAsia="Times New Roman" w:hAnsi="Times New Roman" w:cs="Times New Roman"/>
          <w:i/>
          <w:sz w:val="24"/>
          <w:szCs w:val="28"/>
          <w:lang w:eastAsia="zh-CN"/>
        </w:rPr>
      </w:pPr>
      <w:r w:rsidRPr="005B03F6">
        <w:rPr>
          <w:rFonts w:ascii="Times New Roman" w:eastAsia="Times New Roman" w:hAnsi="Times New Roman" w:cs="Times New Roman"/>
          <w:i/>
          <w:sz w:val="24"/>
          <w:szCs w:val="24"/>
        </w:rPr>
        <w:t>(рекомендуется оформлять на бланке организации)</w:t>
      </w:r>
    </w:p>
    <w:p w:rsidR="00721A3B" w:rsidRPr="005B03F6" w:rsidRDefault="00721A3B" w:rsidP="00721A3B">
      <w:pPr>
        <w:jc w:val="center"/>
        <w:rPr>
          <w:rFonts w:ascii="Times New Roman" w:hAnsi="Times New Roman" w:cs="Times New Roman"/>
          <w:b/>
          <w:sz w:val="28"/>
          <w:szCs w:val="28"/>
          <w:lang w:eastAsia="zh-CN"/>
        </w:rPr>
      </w:pPr>
      <w:bookmarkStart w:id="1" w:name="_Toc45195400"/>
      <w:r w:rsidRPr="005B03F6">
        <w:rPr>
          <w:rFonts w:ascii="Times New Roman" w:hAnsi="Times New Roman" w:cs="Times New Roman"/>
          <w:b/>
          <w:sz w:val="28"/>
          <w:szCs w:val="28"/>
          <w:lang w:eastAsia="zh-CN"/>
        </w:rPr>
        <w:t>ПЛАН РАСХОДОВАНИЯ ЗАЙМА</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410"/>
        <w:gridCol w:w="2281"/>
        <w:gridCol w:w="502"/>
        <w:gridCol w:w="169"/>
        <w:gridCol w:w="357"/>
        <w:gridCol w:w="217"/>
        <w:gridCol w:w="297"/>
        <w:gridCol w:w="273"/>
        <w:gridCol w:w="194"/>
        <w:gridCol w:w="438"/>
        <w:gridCol w:w="140"/>
        <w:gridCol w:w="385"/>
        <w:gridCol w:w="322"/>
        <w:gridCol w:w="11"/>
        <w:gridCol w:w="386"/>
        <w:gridCol w:w="108"/>
        <w:gridCol w:w="542"/>
        <w:gridCol w:w="649"/>
        <w:gridCol w:w="76"/>
        <w:gridCol w:w="594"/>
        <w:gridCol w:w="579"/>
        <w:gridCol w:w="169"/>
        <w:gridCol w:w="306"/>
        <w:gridCol w:w="479"/>
        <w:gridCol w:w="1340"/>
        <w:gridCol w:w="1212"/>
      </w:tblGrid>
      <w:tr w:rsidR="00721A3B" w:rsidRPr="005B03F6" w:rsidTr="000F5CE1">
        <w:trPr>
          <w:trHeight w:val="748"/>
        </w:trPr>
        <w:tc>
          <w:tcPr>
            <w:tcW w:w="633"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 п/п</w:t>
            </w:r>
          </w:p>
        </w:tc>
        <w:tc>
          <w:tcPr>
            <w:tcW w:w="241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Цели расходования полученного займа</w:t>
            </w:r>
          </w:p>
        </w:tc>
        <w:tc>
          <w:tcPr>
            <w:tcW w:w="9474" w:type="dxa"/>
            <w:gridSpan w:val="23"/>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Содержание расходов</w:t>
            </w:r>
          </w:p>
        </w:tc>
        <w:tc>
          <w:tcPr>
            <w:tcW w:w="1340"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Общая стоимость займа (руб.)</w:t>
            </w:r>
          </w:p>
        </w:tc>
        <w:tc>
          <w:tcPr>
            <w:tcW w:w="1212" w:type="dxa"/>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Пояснения</w:t>
            </w:r>
          </w:p>
        </w:tc>
      </w:tr>
      <w:tr w:rsidR="00721A3B" w:rsidRPr="005B03F6" w:rsidTr="000F5CE1">
        <w:trPr>
          <w:trHeight w:val="347"/>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1</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Выплата заработной платы работникам члена саморегулируемой орга</w:t>
            </w:r>
            <w:r w:rsidRPr="005B03F6">
              <w:rPr>
                <w:rFonts w:ascii="Times New Roman" w:eastAsia="Calibri" w:hAnsi="Times New Roman" w:cs="Times New Roman"/>
                <w:sz w:val="20"/>
                <w:szCs w:val="20"/>
                <w:lang w:eastAsia="ru-RU"/>
              </w:rPr>
              <w:softHyphen/>
              <w:t>низации, а также уплата налога на доходы физи</w:t>
            </w:r>
            <w:r w:rsidRPr="005B03F6">
              <w:rPr>
                <w:rFonts w:ascii="Times New Roman" w:eastAsia="Calibri" w:hAnsi="Times New Roman" w:cs="Times New Roman"/>
                <w:sz w:val="20"/>
                <w:szCs w:val="20"/>
                <w:lang w:eastAsia="ru-RU"/>
              </w:rPr>
              <w:softHyphen/>
              <w:t>ческих лиц, страховых взносов по обязатель</w:t>
            </w:r>
            <w:r w:rsidRPr="005B03F6">
              <w:rPr>
                <w:rFonts w:ascii="Times New Roman" w:eastAsia="Calibri" w:hAnsi="Times New Roman" w:cs="Times New Roman"/>
                <w:sz w:val="20"/>
                <w:szCs w:val="20"/>
                <w:lang w:eastAsia="ru-RU"/>
              </w:rPr>
              <w:softHyphen/>
              <w:t>ному социальному стра</w:t>
            </w:r>
            <w:r w:rsidRPr="005B03F6">
              <w:rPr>
                <w:rFonts w:ascii="Times New Roman" w:eastAsia="Calibri" w:hAnsi="Times New Roman" w:cs="Times New Roman"/>
                <w:sz w:val="20"/>
                <w:szCs w:val="20"/>
                <w:lang w:eastAsia="ru-RU"/>
              </w:rPr>
              <w:softHyphen/>
              <w:t>хованию, страховых взносов по обязатель</w:t>
            </w:r>
            <w:r w:rsidRPr="005B03F6">
              <w:rPr>
                <w:rFonts w:ascii="Times New Roman" w:eastAsia="Calibri" w:hAnsi="Times New Roman" w:cs="Times New Roman"/>
                <w:sz w:val="20"/>
                <w:szCs w:val="20"/>
                <w:lang w:eastAsia="ru-RU"/>
              </w:rPr>
              <w:softHyphen/>
              <w:t>ному медицинскому страхованию и страхо</w:t>
            </w:r>
            <w:r w:rsidRPr="005B03F6">
              <w:rPr>
                <w:rFonts w:ascii="Times New Roman" w:eastAsia="Calibri" w:hAnsi="Times New Roman" w:cs="Times New Roman"/>
                <w:sz w:val="20"/>
                <w:szCs w:val="20"/>
                <w:lang w:eastAsia="ru-RU"/>
              </w:rPr>
              <w:softHyphen/>
              <w:t>вых взносов по обяза</w:t>
            </w:r>
            <w:r w:rsidRPr="005B03F6">
              <w:rPr>
                <w:rFonts w:ascii="Times New Roman" w:eastAsia="Calibri" w:hAnsi="Times New Roman" w:cs="Times New Roman"/>
                <w:sz w:val="20"/>
                <w:szCs w:val="20"/>
                <w:lang w:eastAsia="ru-RU"/>
              </w:rPr>
              <w:softHyphen/>
              <w:t>тельному пенсионному страхованию</w:t>
            </w:r>
          </w:p>
        </w:tc>
        <w:tc>
          <w:tcPr>
            <w:tcW w:w="9474" w:type="dxa"/>
            <w:gridSpan w:val="23"/>
            <w:tcBorders>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Планируемые к выплате суммы с разбивкой по назначению</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cantSplit/>
          <w:trHeight w:val="1134"/>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ФИО работников</w:t>
            </w:r>
          </w:p>
        </w:tc>
        <w:tc>
          <w:tcPr>
            <w:tcW w:w="671" w:type="dxa"/>
            <w:gridSpan w:val="2"/>
            <w:tcBorders>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Январь </w:t>
            </w:r>
          </w:p>
        </w:tc>
        <w:tc>
          <w:tcPr>
            <w:tcW w:w="574"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Февраль</w:t>
            </w:r>
          </w:p>
        </w:tc>
        <w:tc>
          <w:tcPr>
            <w:tcW w:w="570"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Март</w:t>
            </w:r>
          </w:p>
        </w:tc>
        <w:tc>
          <w:tcPr>
            <w:tcW w:w="632"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Апрель</w:t>
            </w:r>
          </w:p>
        </w:tc>
        <w:tc>
          <w:tcPr>
            <w:tcW w:w="525"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Май</w:t>
            </w:r>
          </w:p>
        </w:tc>
        <w:tc>
          <w:tcPr>
            <w:tcW w:w="719" w:type="dxa"/>
            <w:gridSpan w:val="3"/>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Июнь</w:t>
            </w:r>
          </w:p>
        </w:tc>
        <w:tc>
          <w:tcPr>
            <w:tcW w:w="650"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Июль</w:t>
            </w:r>
          </w:p>
        </w:tc>
        <w:tc>
          <w:tcPr>
            <w:tcW w:w="725"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Август</w:t>
            </w:r>
          </w:p>
        </w:tc>
        <w:tc>
          <w:tcPr>
            <w:tcW w:w="594" w:type="dxa"/>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Сентябрь</w:t>
            </w:r>
          </w:p>
        </w:tc>
        <w:tc>
          <w:tcPr>
            <w:tcW w:w="579" w:type="dxa"/>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Октябрь </w:t>
            </w:r>
          </w:p>
        </w:tc>
        <w:tc>
          <w:tcPr>
            <w:tcW w:w="475" w:type="dxa"/>
            <w:gridSpan w:val="2"/>
            <w:tcBorders>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Ноябрь </w:t>
            </w:r>
          </w:p>
        </w:tc>
        <w:tc>
          <w:tcPr>
            <w:tcW w:w="479" w:type="dxa"/>
            <w:tcBorders>
              <w:left w:val="single" w:sz="4" w:space="0" w:color="auto"/>
              <w:bottom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Декабрь </w:t>
            </w: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76"/>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Работник 1 (ФИО)</w:t>
            </w:r>
          </w:p>
        </w:tc>
        <w:tc>
          <w:tcPr>
            <w:tcW w:w="671" w:type="dxa"/>
            <w:gridSpan w:val="2"/>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9" w:type="dxa"/>
            <w:tcBorders>
              <w:top w:val="single" w:sz="4" w:space="0" w:color="auto"/>
              <w:left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00"/>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Работник 2 (ФИО)</w:t>
            </w:r>
          </w:p>
        </w:tc>
        <w:tc>
          <w:tcPr>
            <w:tcW w:w="671" w:type="dxa"/>
            <w:gridSpan w:val="2"/>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9" w:type="dxa"/>
            <w:tcBorders>
              <w:top w:val="single" w:sz="4" w:space="0" w:color="auto"/>
              <w:left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401"/>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Работник 3 (ФИО)</w:t>
            </w:r>
          </w:p>
        </w:tc>
        <w:tc>
          <w:tcPr>
            <w:tcW w:w="671" w:type="dxa"/>
            <w:gridSpan w:val="2"/>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4"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0"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32"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25"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19" w:type="dxa"/>
            <w:gridSpan w:val="3"/>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650"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725"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94" w:type="dxa"/>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79" w:type="dxa"/>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5" w:type="dxa"/>
            <w:gridSpan w:val="2"/>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479" w:type="dxa"/>
            <w:tcBorders>
              <w:top w:val="single" w:sz="4" w:space="0" w:color="auto"/>
              <w:lef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61"/>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2</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Приобретение строи</w:t>
            </w:r>
            <w:r w:rsidRPr="005B03F6">
              <w:rPr>
                <w:rFonts w:ascii="Times New Roman" w:eastAsia="Calibri" w:hAnsi="Times New Roman" w:cs="Times New Roman"/>
                <w:sz w:val="20"/>
                <w:szCs w:val="20"/>
                <w:lang w:eastAsia="ru-RU"/>
              </w:rPr>
              <w:softHyphen/>
              <w:t>тельных материалов, конструкций, оборудова</w:t>
            </w:r>
            <w:r w:rsidRPr="005B03F6">
              <w:rPr>
                <w:rFonts w:ascii="Times New Roman" w:eastAsia="Calibri" w:hAnsi="Times New Roman" w:cs="Times New Roman"/>
                <w:sz w:val="20"/>
                <w:szCs w:val="20"/>
                <w:lang w:eastAsia="ru-RU"/>
              </w:rPr>
              <w:softHyphen/>
              <w:t>ния для выполнения по заключенным договорам (контрактам) работ по подготовке проектной документации, преду</w:t>
            </w:r>
            <w:r w:rsidRPr="005B03F6">
              <w:rPr>
                <w:rFonts w:ascii="Times New Roman" w:eastAsia="Calibri" w:hAnsi="Times New Roman" w:cs="Times New Roman"/>
                <w:sz w:val="20"/>
                <w:szCs w:val="20"/>
                <w:lang w:eastAsia="ru-RU"/>
              </w:rPr>
              <w:softHyphen/>
              <w:t>смотренным подпунктом б пункта 4 Положения о предоставлении займов, утвержденного Прави</w:t>
            </w:r>
            <w:r w:rsidRPr="005B03F6">
              <w:rPr>
                <w:rFonts w:ascii="Times New Roman" w:eastAsia="Calibri" w:hAnsi="Times New Roman" w:cs="Times New Roman"/>
                <w:sz w:val="20"/>
                <w:szCs w:val="20"/>
                <w:lang w:eastAsia="ru-RU"/>
              </w:rPr>
              <w:softHyphen/>
              <w:t xml:space="preserve">тельством) </w:t>
            </w:r>
          </w:p>
        </w:tc>
        <w:tc>
          <w:tcPr>
            <w:tcW w:w="9474" w:type="dxa"/>
            <w:gridSpan w:val="23"/>
            <w:tcBorders>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Планируемые расходы на приобретение оборудования</w:t>
            </w:r>
          </w:p>
        </w:tc>
        <w:tc>
          <w:tcPr>
            <w:tcW w:w="1340" w:type="dxa"/>
            <w:tcBorders>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49"/>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vMerge w:val="restart"/>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Сведения о договоре: дата заключения, предмет, наименование контрагента, ИНН контрагента, срок исполнения (могут быть указаны иные сведения)</w:t>
            </w:r>
          </w:p>
        </w:tc>
        <w:tc>
          <w:tcPr>
            <w:tcW w:w="7193" w:type="dxa"/>
            <w:gridSpan w:val="22"/>
            <w:tcBorders>
              <w:top w:val="single" w:sz="4" w:space="0" w:color="auto"/>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i/>
                <w:sz w:val="20"/>
                <w:szCs w:val="20"/>
                <w:lang w:eastAsia="zh-CN"/>
              </w:rPr>
            </w:pPr>
            <w:r w:rsidRPr="005B03F6">
              <w:rPr>
                <w:rFonts w:ascii="Times New Roman" w:eastAsia="Times New Roman" w:hAnsi="Times New Roman" w:cs="Times New Roman"/>
                <w:i/>
                <w:sz w:val="20"/>
                <w:szCs w:val="20"/>
                <w:lang w:eastAsia="zh-CN"/>
              </w:rPr>
              <w:t>Может быть указан месяц или квартал приобретения оборудования, либо конкретная дата приобретения оборудования</w:t>
            </w:r>
          </w:p>
        </w:tc>
        <w:tc>
          <w:tcPr>
            <w:tcW w:w="1340" w:type="dxa"/>
            <w:vMerge w:val="restart"/>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098"/>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502" w:type="dxa"/>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Январь </w:t>
            </w:r>
          </w:p>
        </w:tc>
        <w:tc>
          <w:tcPr>
            <w:tcW w:w="526" w:type="dxa"/>
            <w:gridSpan w:val="2"/>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Февраль</w:t>
            </w:r>
          </w:p>
        </w:tc>
        <w:tc>
          <w:tcPr>
            <w:tcW w:w="514" w:type="dxa"/>
            <w:gridSpan w:val="2"/>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Март</w:t>
            </w:r>
          </w:p>
        </w:tc>
        <w:tc>
          <w:tcPr>
            <w:tcW w:w="467" w:type="dxa"/>
            <w:gridSpan w:val="2"/>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Апрель</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Май</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Июнь</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Июль</w:t>
            </w:r>
          </w:p>
        </w:tc>
        <w:tc>
          <w:tcPr>
            <w:tcW w:w="542" w:type="dxa"/>
            <w:tcBorders>
              <w:top w:val="single" w:sz="4" w:space="0" w:color="auto"/>
              <w:left w:val="single" w:sz="4" w:space="0" w:color="auto"/>
              <w:bottom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Август</w:t>
            </w:r>
          </w:p>
        </w:tc>
        <w:tc>
          <w:tcPr>
            <w:tcW w:w="649" w:type="dxa"/>
            <w:tcBorders>
              <w:top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Сентябрь</w:t>
            </w: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Октябрь </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Ноябрь </w:t>
            </w:r>
          </w:p>
        </w:tc>
        <w:tc>
          <w:tcPr>
            <w:tcW w:w="785" w:type="dxa"/>
            <w:gridSpan w:val="2"/>
            <w:tcBorders>
              <w:top w:val="single" w:sz="4" w:space="0" w:color="auto"/>
              <w:left w:val="single" w:sz="4" w:space="0" w:color="auto"/>
              <w:bottom w:val="single" w:sz="4" w:space="0" w:color="auto"/>
            </w:tcBorders>
            <w:shd w:val="clear" w:color="auto" w:fill="auto"/>
            <w:textDirection w:val="btLr"/>
          </w:tcPr>
          <w:p w:rsidR="00721A3B" w:rsidRPr="005B03F6" w:rsidRDefault="00721A3B" w:rsidP="000F5CE1">
            <w:pPr>
              <w:spacing w:after="0" w:line="240" w:lineRule="auto"/>
              <w:ind w:left="113" w:right="113"/>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 xml:space="preserve">Декабрь </w:t>
            </w: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79"/>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542" w:type="dxa"/>
            <w:gridSpan w:val="5"/>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 xml:space="preserve">I </w:t>
            </w:r>
            <w:r w:rsidRPr="005B03F6">
              <w:rPr>
                <w:rFonts w:ascii="Times New Roman" w:eastAsia="Times New Roman" w:hAnsi="Times New Roman" w:cs="Times New Roman"/>
                <w:sz w:val="20"/>
                <w:szCs w:val="20"/>
                <w:lang w:eastAsia="zh-CN"/>
              </w:rPr>
              <w:t>квартал</w:t>
            </w:r>
          </w:p>
        </w:tc>
        <w:tc>
          <w:tcPr>
            <w:tcW w:w="1752" w:type="dxa"/>
            <w:gridSpan w:val="6"/>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II</w:t>
            </w:r>
            <w:r w:rsidRPr="005B03F6">
              <w:rPr>
                <w:rFonts w:ascii="Times New Roman" w:eastAsia="Times New Roman" w:hAnsi="Times New Roman" w:cs="Times New Roman"/>
                <w:sz w:val="20"/>
                <w:szCs w:val="20"/>
                <w:lang w:eastAsia="zh-CN"/>
              </w:rPr>
              <w:t xml:space="preserve"> квартал </w:t>
            </w:r>
          </w:p>
        </w:tc>
        <w:tc>
          <w:tcPr>
            <w:tcW w:w="1696" w:type="dxa"/>
            <w:gridSpan w:val="5"/>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III</w:t>
            </w:r>
            <w:r w:rsidRPr="005B03F6">
              <w:rPr>
                <w:rFonts w:ascii="Times New Roman" w:eastAsia="Times New Roman" w:hAnsi="Times New Roman" w:cs="Times New Roman"/>
                <w:sz w:val="20"/>
                <w:szCs w:val="20"/>
                <w:lang w:eastAsia="zh-CN"/>
              </w:rPr>
              <w:t xml:space="preserve"> квартал </w:t>
            </w:r>
          </w:p>
        </w:tc>
        <w:tc>
          <w:tcPr>
            <w:tcW w:w="2203" w:type="dxa"/>
            <w:gridSpan w:val="6"/>
            <w:tcBorders>
              <w:top w:val="single" w:sz="4" w:space="0" w:color="auto"/>
              <w:lef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val="en-US" w:eastAsia="zh-CN"/>
              </w:rPr>
              <w:t>IV</w:t>
            </w:r>
            <w:r w:rsidRPr="005B03F6">
              <w:rPr>
                <w:rFonts w:ascii="Times New Roman" w:eastAsia="Times New Roman" w:hAnsi="Times New Roman" w:cs="Times New Roman"/>
                <w:sz w:val="20"/>
                <w:szCs w:val="20"/>
                <w:lang w:eastAsia="zh-CN"/>
              </w:rPr>
              <w:t xml:space="preserve"> квартал </w:t>
            </w: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400"/>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Договор 1</w:t>
            </w:r>
          </w:p>
        </w:tc>
        <w:tc>
          <w:tcPr>
            <w:tcW w:w="1542" w:type="dxa"/>
            <w:gridSpan w:val="5"/>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i/>
                <w:sz w:val="20"/>
                <w:szCs w:val="20"/>
                <w:lang w:eastAsia="zh-CN"/>
              </w:rPr>
            </w:pPr>
            <w:r w:rsidRPr="005B03F6">
              <w:rPr>
                <w:rFonts w:ascii="Times New Roman" w:eastAsia="Times New Roman" w:hAnsi="Times New Roman" w:cs="Times New Roman"/>
                <w:i/>
                <w:sz w:val="20"/>
                <w:szCs w:val="20"/>
                <w:lang w:eastAsia="zh-CN"/>
              </w:rPr>
              <w:t xml:space="preserve">Указывается наименование оборудования и его стоимость </w:t>
            </w:r>
          </w:p>
        </w:tc>
        <w:tc>
          <w:tcPr>
            <w:tcW w:w="1752" w:type="dxa"/>
            <w:gridSpan w:val="6"/>
            <w:tcBorders>
              <w:top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696" w:type="dxa"/>
            <w:gridSpan w:val="5"/>
            <w:tcBorders>
              <w:top w:val="single" w:sz="4" w:space="0" w:color="auto"/>
              <w:left w:val="single" w:sz="4" w:space="0" w:color="auto"/>
              <w:bottom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203" w:type="dxa"/>
            <w:gridSpan w:val="6"/>
            <w:tcBorders>
              <w:top w:val="single" w:sz="4" w:space="0" w:color="auto"/>
              <w:left w:val="single" w:sz="4" w:space="0" w:color="auto"/>
              <w:bottom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283"/>
        </w:trPr>
        <w:tc>
          <w:tcPr>
            <w:tcW w:w="633"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2281" w:type="dxa"/>
            <w:tcBorders>
              <w:top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Договор 2</w:t>
            </w:r>
          </w:p>
        </w:tc>
        <w:tc>
          <w:tcPr>
            <w:tcW w:w="1542" w:type="dxa"/>
            <w:gridSpan w:val="5"/>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752" w:type="dxa"/>
            <w:gridSpan w:val="6"/>
            <w:tcBorders>
              <w:top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696" w:type="dxa"/>
            <w:gridSpan w:val="5"/>
            <w:tcBorders>
              <w:top w:val="single" w:sz="4" w:space="0" w:color="auto"/>
              <w:left w:val="single" w:sz="4" w:space="0" w:color="auto"/>
              <w:righ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203" w:type="dxa"/>
            <w:gridSpan w:val="6"/>
            <w:tcBorders>
              <w:top w:val="single" w:sz="4" w:space="0" w:color="auto"/>
              <w:left w:val="single" w:sz="4" w:space="0" w:color="auto"/>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340"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479"/>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3</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Уплата вознаграждения банку за предоставление новой банковской гаран</w:t>
            </w:r>
            <w:r w:rsidRPr="005B03F6">
              <w:rPr>
                <w:rFonts w:ascii="Times New Roman" w:eastAsia="Calibri" w:hAnsi="Times New Roman" w:cs="Times New Roman"/>
                <w:sz w:val="20"/>
                <w:szCs w:val="20"/>
                <w:lang w:eastAsia="ru-RU"/>
              </w:rPr>
              <w:softHyphen/>
              <w:t>тии или внесение изме</w:t>
            </w:r>
            <w:r w:rsidRPr="005B03F6">
              <w:rPr>
                <w:rFonts w:ascii="Times New Roman" w:eastAsia="Calibri" w:hAnsi="Times New Roman" w:cs="Times New Roman"/>
                <w:sz w:val="20"/>
                <w:szCs w:val="20"/>
                <w:lang w:eastAsia="ru-RU"/>
              </w:rPr>
              <w:softHyphen/>
              <w:t>нений в ранее выданную банковскую гарантию, обеспечивающих испол</w:t>
            </w:r>
            <w:r w:rsidRPr="005B03F6">
              <w:rPr>
                <w:rFonts w:ascii="Times New Roman" w:eastAsia="Calibri" w:hAnsi="Times New Roman" w:cs="Times New Roman"/>
                <w:sz w:val="20"/>
                <w:szCs w:val="20"/>
                <w:lang w:eastAsia="ru-RU"/>
              </w:rPr>
              <w:softHyphen/>
              <w:t>нение обязательств под</w:t>
            </w:r>
            <w:r w:rsidRPr="005B03F6">
              <w:rPr>
                <w:rFonts w:ascii="Times New Roman" w:eastAsia="Calibri" w:hAnsi="Times New Roman" w:cs="Times New Roman"/>
                <w:sz w:val="20"/>
                <w:szCs w:val="20"/>
                <w:lang w:eastAsia="ru-RU"/>
              </w:rPr>
              <w:softHyphen/>
              <w:t>рядчика по договорам подряда</w:t>
            </w:r>
          </w:p>
        </w:tc>
        <w:tc>
          <w:tcPr>
            <w:tcW w:w="9474" w:type="dxa"/>
            <w:gridSpan w:val="23"/>
            <w:tcBorders>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 xml:space="preserve">Планируемые расходы на приобретение </w:t>
            </w:r>
            <w:r w:rsidRPr="005B03F6">
              <w:rPr>
                <w:rFonts w:ascii="Times New Roman" w:eastAsia="Calibri" w:hAnsi="Times New Roman" w:cs="Times New Roman"/>
                <w:b/>
                <w:sz w:val="20"/>
                <w:szCs w:val="20"/>
                <w:lang w:eastAsia="ru-RU"/>
              </w:rPr>
              <w:t>банковской гарантии или внесение изменений в ранее выданную банковскую гарантию</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624"/>
        </w:trPr>
        <w:tc>
          <w:tcPr>
            <w:tcW w:w="633"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tcBorders>
              <w:bottom w:val="single" w:sz="4" w:space="0" w:color="000000"/>
            </w:tcBorders>
            <w:shd w:val="clear" w:color="auto" w:fill="auto"/>
          </w:tcPr>
          <w:p w:rsidR="00721A3B" w:rsidRPr="005B03F6" w:rsidRDefault="00721A3B" w:rsidP="000F5CE1">
            <w:pPr>
              <w:autoSpaceDE w:val="0"/>
              <w:autoSpaceDN w:val="0"/>
              <w:adjustRightInd w:val="0"/>
              <w:spacing w:before="240" w:after="0" w:line="240" w:lineRule="auto"/>
              <w:jc w:val="both"/>
              <w:rPr>
                <w:rFonts w:ascii="Times New Roman" w:eastAsia="Calibri" w:hAnsi="Times New Roman" w:cs="Times New Roman"/>
                <w:sz w:val="20"/>
                <w:szCs w:val="20"/>
                <w:lang w:eastAsia="ru-RU"/>
              </w:rPr>
            </w:pPr>
          </w:p>
        </w:tc>
        <w:tc>
          <w:tcPr>
            <w:tcW w:w="9474" w:type="dxa"/>
            <w:gridSpan w:val="23"/>
            <w:tcBorders>
              <w:top w:val="single" w:sz="4" w:space="0" w:color="auto"/>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Сведения о банке (наименование банка, ИНН) или сведения о банке (наименование банка, ИНН) и данные о ранее выданной гарантии, размер вознаграждения</w:t>
            </w:r>
          </w:p>
        </w:tc>
        <w:tc>
          <w:tcPr>
            <w:tcW w:w="1340"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379"/>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4</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Уплата обеспечения заявки на участие в закупке работ в целях заключения договора подряда</w:t>
            </w:r>
          </w:p>
        </w:tc>
        <w:tc>
          <w:tcPr>
            <w:tcW w:w="9474" w:type="dxa"/>
            <w:gridSpan w:val="23"/>
            <w:tcBorders>
              <w:top w:val="single" w:sz="4" w:space="0" w:color="auto"/>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b/>
                <w:sz w:val="20"/>
                <w:szCs w:val="20"/>
                <w:lang w:eastAsia="zh-CN"/>
              </w:rPr>
              <w:t>Планируемые расходы на уплату обеспечения заявки на участие в закупке работ в целях заключения договора подряда</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816"/>
        </w:trPr>
        <w:tc>
          <w:tcPr>
            <w:tcW w:w="633"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tcBorders>
              <w:bottom w:val="single" w:sz="4" w:space="0" w:color="000000"/>
            </w:tcBorders>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474" w:type="dxa"/>
            <w:gridSpan w:val="23"/>
            <w:tcBorders>
              <w:top w:val="single" w:sz="4" w:space="0" w:color="auto"/>
              <w:bottom w:val="single" w:sz="4" w:space="0" w:color="000000"/>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sz w:val="20"/>
                <w:szCs w:val="20"/>
                <w:lang w:eastAsia="zh-CN"/>
              </w:rPr>
              <w:t>Сведения о закупке: номер закупки в ЕИС, предмет, наименование заказчика, ИНН заказчика, цена закупки (могут быть указаны иные сведения)</w:t>
            </w:r>
          </w:p>
        </w:tc>
        <w:tc>
          <w:tcPr>
            <w:tcW w:w="1340"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630"/>
        </w:trPr>
        <w:tc>
          <w:tcPr>
            <w:tcW w:w="633"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5</w:t>
            </w:r>
          </w:p>
        </w:tc>
        <w:tc>
          <w:tcPr>
            <w:tcW w:w="2410"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Приобретение электрон</w:t>
            </w:r>
            <w:r w:rsidRPr="005B03F6">
              <w:rPr>
                <w:rFonts w:ascii="Times New Roman" w:eastAsia="Calibri" w:hAnsi="Times New Roman" w:cs="Times New Roman"/>
                <w:sz w:val="20"/>
                <w:szCs w:val="20"/>
                <w:lang w:eastAsia="ru-RU"/>
              </w:rPr>
              <w:softHyphen/>
              <w:t>ных вычислительных машин и типовых про</w:t>
            </w:r>
            <w:r w:rsidRPr="005B03F6">
              <w:rPr>
                <w:rFonts w:ascii="Times New Roman" w:eastAsia="Calibri" w:hAnsi="Times New Roman" w:cs="Times New Roman"/>
                <w:sz w:val="20"/>
                <w:szCs w:val="20"/>
                <w:lang w:eastAsia="ru-RU"/>
              </w:rPr>
              <w:softHyphen/>
              <w:t>грамм для них, обеспе</w:t>
            </w:r>
            <w:r w:rsidRPr="005B03F6">
              <w:rPr>
                <w:rFonts w:ascii="Times New Roman" w:eastAsia="Calibri" w:hAnsi="Times New Roman" w:cs="Times New Roman"/>
                <w:sz w:val="20"/>
                <w:szCs w:val="20"/>
                <w:lang w:eastAsia="ru-RU"/>
              </w:rPr>
              <w:softHyphen/>
              <w:t>чивающих формирова</w:t>
            </w:r>
            <w:r w:rsidRPr="005B03F6">
              <w:rPr>
                <w:rFonts w:ascii="Times New Roman" w:eastAsia="Calibri" w:hAnsi="Times New Roman" w:cs="Times New Roman"/>
                <w:sz w:val="20"/>
                <w:szCs w:val="20"/>
                <w:lang w:eastAsia="ru-RU"/>
              </w:rPr>
              <w:softHyphen/>
              <w:t>ние и ведение информа</w:t>
            </w:r>
            <w:r w:rsidRPr="005B03F6">
              <w:rPr>
                <w:rFonts w:ascii="Times New Roman" w:eastAsia="Calibri" w:hAnsi="Times New Roman" w:cs="Times New Roman"/>
                <w:sz w:val="20"/>
                <w:szCs w:val="20"/>
                <w:lang w:eastAsia="ru-RU"/>
              </w:rPr>
              <w:softHyphen/>
              <w:t>ционной модели объекта капитального строитель</w:t>
            </w:r>
            <w:r w:rsidRPr="005B03F6">
              <w:rPr>
                <w:rFonts w:ascii="Times New Roman" w:eastAsia="Calibri" w:hAnsi="Times New Roman" w:cs="Times New Roman"/>
                <w:sz w:val="20"/>
                <w:szCs w:val="20"/>
                <w:lang w:eastAsia="ru-RU"/>
              </w:rPr>
              <w:softHyphen/>
              <w:t>ства</w:t>
            </w:r>
          </w:p>
        </w:tc>
        <w:tc>
          <w:tcPr>
            <w:tcW w:w="9474" w:type="dxa"/>
            <w:gridSpan w:val="23"/>
            <w:tcBorders>
              <w:top w:val="single" w:sz="4" w:space="0" w:color="auto"/>
              <w:bottom w:val="single" w:sz="4" w:space="0" w:color="auto"/>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b/>
                <w:sz w:val="20"/>
                <w:szCs w:val="20"/>
                <w:lang w:eastAsia="zh-CN"/>
              </w:rPr>
              <w:t>Планируемые расходы на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340"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p>
          <w:p w:rsidR="00721A3B" w:rsidRPr="005B03F6" w:rsidRDefault="00721A3B" w:rsidP="000F5CE1">
            <w:pPr>
              <w:spacing w:after="0" w:line="240" w:lineRule="auto"/>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Итого</w:t>
            </w:r>
          </w:p>
        </w:tc>
        <w:tc>
          <w:tcPr>
            <w:tcW w:w="1212" w:type="dxa"/>
            <w:vMerge w:val="restart"/>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rPr>
          <w:trHeight w:val="1425"/>
        </w:trPr>
        <w:tc>
          <w:tcPr>
            <w:tcW w:w="633"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2410" w:type="dxa"/>
            <w:vMerge/>
            <w:tcBorders>
              <w:bottom w:val="single" w:sz="4" w:space="0" w:color="000000"/>
            </w:tcBorders>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474" w:type="dxa"/>
            <w:gridSpan w:val="23"/>
            <w:tcBorders>
              <w:top w:val="single" w:sz="4" w:space="0" w:color="auto"/>
              <w:bottom w:val="single" w:sz="4" w:space="0" w:color="000000"/>
            </w:tcBorders>
            <w:shd w:val="clear" w:color="auto" w:fill="auto"/>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Перечень приобретаемых ЭВМ, перечень приобретаемых программ, количество рабочих мест (могут быть указаны иные сведения)</w:t>
            </w:r>
          </w:p>
        </w:tc>
        <w:tc>
          <w:tcPr>
            <w:tcW w:w="1340"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vMerge/>
            <w:tcBorders>
              <w:bottom w:val="single" w:sz="4" w:space="0" w:color="000000"/>
            </w:tcBorders>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r w:rsidR="00721A3B" w:rsidRPr="005B03F6" w:rsidTr="000F5CE1">
        <w:tc>
          <w:tcPr>
            <w:tcW w:w="12517" w:type="dxa"/>
            <w:gridSpan w:val="25"/>
            <w:shd w:val="clear" w:color="auto" w:fill="auto"/>
          </w:tcPr>
          <w:p w:rsidR="00721A3B" w:rsidRPr="005B03F6" w:rsidRDefault="00721A3B" w:rsidP="000F5CE1">
            <w:pPr>
              <w:spacing w:after="0" w:line="240" w:lineRule="auto"/>
              <w:jc w:val="right"/>
              <w:rPr>
                <w:rFonts w:ascii="Times New Roman" w:eastAsia="Times New Roman" w:hAnsi="Times New Roman" w:cs="Times New Roman"/>
                <w:sz w:val="20"/>
                <w:szCs w:val="20"/>
                <w:lang w:eastAsia="zh-CN"/>
              </w:rPr>
            </w:pPr>
            <w:r w:rsidRPr="005B03F6">
              <w:rPr>
                <w:rFonts w:ascii="Times New Roman" w:eastAsia="Times New Roman" w:hAnsi="Times New Roman" w:cs="Times New Roman"/>
                <w:sz w:val="20"/>
                <w:szCs w:val="20"/>
                <w:lang w:eastAsia="zh-CN"/>
              </w:rPr>
              <w:t>Общая стоимость займа:</w:t>
            </w:r>
          </w:p>
        </w:tc>
        <w:tc>
          <w:tcPr>
            <w:tcW w:w="1340" w:type="dxa"/>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c>
          <w:tcPr>
            <w:tcW w:w="1212" w:type="dxa"/>
            <w:shd w:val="clear" w:color="auto" w:fill="auto"/>
          </w:tcPr>
          <w:p w:rsidR="00721A3B" w:rsidRPr="005B03F6" w:rsidRDefault="00721A3B" w:rsidP="000F5CE1">
            <w:pPr>
              <w:spacing w:after="0" w:line="240" w:lineRule="auto"/>
              <w:rPr>
                <w:rFonts w:ascii="Times New Roman" w:eastAsia="Times New Roman" w:hAnsi="Times New Roman" w:cs="Times New Roman"/>
                <w:sz w:val="20"/>
                <w:szCs w:val="20"/>
                <w:lang w:eastAsia="zh-CN"/>
              </w:rPr>
            </w:pPr>
          </w:p>
        </w:tc>
      </w:tr>
    </w:tbl>
    <w:p w:rsidR="00721A3B" w:rsidRPr="005B03F6" w:rsidRDefault="00721A3B" w:rsidP="00721A3B">
      <w:pPr>
        <w:spacing w:after="0" w:line="240" w:lineRule="auto"/>
        <w:rPr>
          <w:rFonts w:ascii="Times New Roman" w:eastAsia="Times New Roman" w:hAnsi="Times New Roman" w:cs="Times New Roman"/>
          <w:sz w:val="24"/>
          <w:szCs w:val="24"/>
          <w:lang w:eastAsia="zh-CN"/>
        </w:rPr>
      </w:pPr>
    </w:p>
    <w:p w:rsidR="00721A3B" w:rsidRPr="005B03F6" w:rsidRDefault="00721A3B" w:rsidP="00721A3B">
      <w:pPr>
        <w:spacing w:after="0" w:line="240" w:lineRule="auto"/>
        <w:jc w:val="center"/>
        <w:rPr>
          <w:rFonts w:ascii="Times New Roman" w:eastAsia="Times New Roman" w:hAnsi="Times New Roman" w:cs="Times New Roman"/>
          <w:b/>
          <w:i/>
          <w:sz w:val="24"/>
          <w:szCs w:val="28"/>
          <w:lang w:eastAsia="zh-CN"/>
        </w:rPr>
      </w:pPr>
    </w:p>
    <w:p w:rsidR="00721A3B" w:rsidRPr="005B03F6" w:rsidRDefault="00721A3B" w:rsidP="00721A3B">
      <w:pPr>
        <w:spacing w:after="0" w:line="240" w:lineRule="auto"/>
        <w:rPr>
          <w:rFonts w:ascii="Times New Roman" w:eastAsia="Calibri" w:hAnsi="Times New Roman" w:cs="Times New Roman"/>
          <w:sz w:val="24"/>
          <w:szCs w:val="28"/>
        </w:rPr>
      </w:pPr>
      <w:r w:rsidRPr="005B03F6">
        <w:rPr>
          <w:rFonts w:ascii="Times New Roman" w:eastAsia="Calibri" w:hAnsi="Times New Roman" w:cs="Times New Roman"/>
          <w:sz w:val="24"/>
          <w:szCs w:val="28"/>
        </w:rPr>
        <w:t xml:space="preserve">                   «____» __________ 202_ г.                                                                                                            ФИО, подпись руководителя </w:t>
      </w:r>
    </w:p>
    <w:p w:rsidR="00721A3B" w:rsidRPr="005B03F6" w:rsidRDefault="00721A3B" w:rsidP="00721A3B">
      <w:pPr>
        <w:spacing w:after="0" w:line="240" w:lineRule="auto"/>
        <w:jc w:val="center"/>
        <w:rPr>
          <w:rFonts w:ascii="Times New Roman" w:eastAsia="Calibri" w:hAnsi="Times New Roman" w:cs="Times New Roman"/>
          <w:sz w:val="24"/>
          <w:szCs w:val="28"/>
        </w:rPr>
      </w:pPr>
    </w:p>
    <w:p w:rsidR="00721A3B" w:rsidRPr="005B03F6" w:rsidRDefault="00721A3B" w:rsidP="00721A3B">
      <w:pPr>
        <w:spacing w:after="0" w:line="240" w:lineRule="auto"/>
        <w:jc w:val="center"/>
        <w:rPr>
          <w:rFonts w:ascii="Times New Roman" w:eastAsia="Calibri" w:hAnsi="Times New Roman" w:cs="Times New Roman"/>
          <w:sz w:val="24"/>
          <w:szCs w:val="28"/>
        </w:rPr>
        <w:sectPr w:rsidR="00721A3B" w:rsidRPr="005B03F6" w:rsidSect="00720E0D">
          <w:pgSz w:w="16838" w:h="11906" w:orient="landscape"/>
          <w:pgMar w:top="1134" w:right="1134" w:bottom="1134" w:left="851" w:header="709" w:footer="709" w:gutter="0"/>
          <w:cols w:space="720"/>
          <w:docGrid w:linePitch="326"/>
        </w:sectPr>
      </w:pPr>
      <w:r w:rsidRPr="005B03F6">
        <w:rPr>
          <w:rFonts w:ascii="Times New Roman" w:eastAsia="Calibri" w:hAnsi="Times New Roman" w:cs="Times New Roman"/>
          <w:sz w:val="24"/>
          <w:szCs w:val="28"/>
        </w:rPr>
        <w:t xml:space="preserve">                                                                                                          М.П.</w:t>
      </w:r>
    </w:p>
    <w:p w:rsidR="00721A3B" w:rsidRPr="005B03F6" w:rsidRDefault="00721A3B" w:rsidP="00721A3B">
      <w:pPr>
        <w:pStyle w:val="1"/>
        <w:jc w:val="right"/>
        <w:rPr>
          <w:rFonts w:ascii="Times New Roman" w:eastAsia="Times New Roman" w:hAnsi="Times New Roman" w:cs="Times New Roman"/>
          <w:b w:val="0"/>
          <w:color w:val="auto"/>
        </w:rPr>
      </w:pPr>
      <w:r w:rsidRPr="005B03F6">
        <w:rPr>
          <w:rFonts w:ascii="Times New Roman" w:eastAsia="Times New Roman" w:hAnsi="Times New Roman" w:cs="Times New Roman"/>
          <w:b w:val="0"/>
          <w:color w:val="auto"/>
        </w:rPr>
        <w:t>Приложение 3</w:t>
      </w:r>
    </w:p>
    <w:p w:rsidR="00721A3B" w:rsidRPr="005B03F6" w:rsidRDefault="00721A3B" w:rsidP="00721A3B">
      <w:pPr>
        <w:spacing w:after="0" w:line="240" w:lineRule="auto"/>
        <w:jc w:val="right"/>
        <w:rPr>
          <w:rFonts w:ascii="Times New Roman" w:eastAsia="Times New Roman" w:hAnsi="Times New Roman" w:cs="Times New Roman"/>
          <w:i/>
          <w:sz w:val="24"/>
          <w:szCs w:val="28"/>
          <w:lang w:eastAsia="zh-CN"/>
        </w:rPr>
      </w:pPr>
      <w:r w:rsidRPr="005B03F6">
        <w:rPr>
          <w:rFonts w:ascii="Times New Roman" w:eastAsia="Times New Roman" w:hAnsi="Times New Roman" w:cs="Times New Roman"/>
          <w:i/>
          <w:sz w:val="24"/>
          <w:szCs w:val="24"/>
        </w:rPr>
        <w:t>(рекомендуется оформлять на бланке организации)</w:t>
      </w:r>
    </w:p>
    <w:p w:rsidR="00721A3B" w:rsidRPr="005B03F6" w:rsidRDefault="00721A3B" w:rsidP="00721A3B">
      <w:pPr>
        <w:jc w:val="center"/>
        <w:rPr>
          <w:rFonts w:ascii="Times New Roman" w:hAnsi="Times New Roman" w:cs="Times New Roman"/>
          <w:b/>
          <w:sz w:val="28"/>
          <w:szCs w:val="28"/>
          <w:lang w:eastAsia="zh-CN"/>
        </w:rPr>
      </w:pPr>
      <w:bookmarkStart w:id="2" w:name="_Toc45195403"/>
      <w:r w:rsidRPr="005B03F6">
        <w:rPr>
          <w:rFonts w:ascii="Times New Roman" w:hAnsi="Times New Roman" w:cs="Times New Roman"/>
          <w:b/>
          <w:sz w:val="28"/>
          <w:szCs w:val="28"/>
          <w:lang w:eastAsia="zh-CN"/>
        </w:rPr>
        <w:t>СООБЩЕНИЕ О РАСХОДАХ, ПРОИЗВЕДЕННЫХ ЗА СЧЕТ СРЕДСТВ ЗАЙМА</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564"/>
        <w:gridCol w:w="992"/>
        <w:gridCol w:w="2206"/>
        <w:gridCol w:w="2143"/>
      </w:tblGrid>
      <w:tr w:rsidR="00721A3B" w:rsidRPr="005B03F6" w:rsidTr="000F5CE1">
        <w:trPr>
          <w:trHeight w:val="1336"/>
        </w:trPr>
        <w:tc>
          <w:tcPr>
            <w:tcW w:w="666" w:type="dxa"/>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 п/п</w:t>
            </w:r>
          </w:p>
        </w:tc>
        <w:tc>
          <w:tcPr>
            <w:tcW w:w="4556" w:type="dxa"/>
            <w:gridSpan w:val="2"/>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sz w:val="20"/>
                <w:szCs w:val="20"/>
                <w:lang w:eastAsia="zh-CN"/>
              </w:rPr>
            </w:pPr>
            <w:r w:rsidRPr="005B03F6">
              <w:rPr>
                <w:rFonts w:ascii="Times New Roman" w:eastAsia="Times New Roman" w:hAnsi="Times New Roman" w:cs="Times New Roman"/>
                <w:b/>
                <w:sz w:val="20"/>
                <w:szCs w:val="20"/>
                <w:lang w:eastAsia="zh-CN"/>
              </w:rPr>
              <w:t>Содержание расходов</w:t>
            </w:r>
            <w:r w:rsidRPr="005B03F6">
              <w:rPr>
                <w:rFonts w:ascii="Times New Roman" w:eastAsia="Times New Roman" w:hAnsi="Times New Roman" w:cs="Times New Roman"/>
                <w:sz w:val="20"/>
                <w:szCs w:val="20"/>
                <w:lang w:eastAsia="zh-CN"/>
              </w:rPr>
              <w:t xml:space="preserve"> </w:t>
            </w:r>
            <w:r w:rsidRPr="005B03F6">
              <w:rPr>
                <w:rFonts w:ascii="Times New Roman" w:eastAsia="Times New Roman" w:hAnsi="Times New Roman" w:cs="Times New Roman"/>
                <w:i/>
                <w:sz w:val="20"/>
                <w:szCs w:val="20"/>
                <w:lang w:eastAsia="zh-CN"/>
              </w:rPr>
              <w:t>(указывается на какие цели были произведены выплаты, дата выплат, ФИО работников, сведения о договоре подряда, сведения о банке, о банковской гарантии. Содержание расходов рекомендуется раскрывать по каждой цели полученного займа)</w:t>
            </w:r>
          </w:p>
        </w:tc>
        <w:tc>
          <w:tcPr>
            <w:tcW w:w="2206" w:type="dxa"/>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Размер произведенных выплат (руб.)</w:t>
            </w:r>
          </w:p>
        </w:tc>
        <w:tc>
          <w:tcPr>
            <w:tcW w:w="2143" w:type="dxa"/>
            <w:shd w:val="clear" w:color="auto" w:fill="auto"/>
            <w:vAlign w:val="center"/>
          </w:tcPr>
          <w:p w:rsidR="00721A3B" w:rsidRPr="005B03F6" w:rsidRDefault="00721A3B" w:rsidP="000F5CE1">
            <w:pPr>
              <w:spacing w:after="0" w:line="240" w:lineRule="auto"/>
              <w:jc w:val="center"/>
              <w:rPr>
                <w:rFonts w:ascii="Times New Roman" w:eastAsia="Times New Roman" w:hAnsi="Times New Roman" w:cs="Times New Roman"/>
                <w:b/>
                <w:sz w:val="20"/>
                <w:szCs w:val="20"/>
                <w:lang w:eastAsia="zh-CN"/>
              </w:rPr>
            </w:pPr>
            <w:r w:rsidRPr="005B03F6">
              <w:rPr>
                <w:rFonts w:ascii="Times New Roman" w:eastAsia="Times New Roman" w:hAnsi="Times New Roman" w:cs="Times New Roman"/>
                <w:b/>
                <w:sz w:val="20"/>
                <w:szCs w:val="20"/>
                <w:lang w:eastAsia="zh-CN"/>
              </w:rPr>
              <w:t>Наименование и реквизиты подтверждающих документов</w:t>
            </w:r>
          </w:p>
        </w:tc>
      </w:tr>
      <w:tr w:rsidR="00721A3B" w:rsidRPr="005B03F6" w:rsidTr="000F5CE1">
        <w:tc>
          <w:tcPr>
            <w:tcW w:w="666" w:type="dxa"/>
            <w:vMerge w:val="restart"/>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w:t>
            </w:r>
          </w:p>
        </w:tc>
        <w:tc>
          <w:tcPr>
            <w:tcW w:w="3564" w:type="dxa"/>
            <w:vMerge w:val="restart"/>
            <w:shd w:val="clear" w:color="auto" w:fill="auto"/>
          </w:tcPr>
          <w:p w:rsidR="00721A3B" w:rsidRPr="005B03F6" w:rsidRDefault="00721A3B" w:rsidP="000F5CE1">
            <w:pPr>
              <w:autoSpaceDE w:val="0"/>
              <w:autoSpaceDN w:val="0"/>
              <w:adjustRightInd w:val="0"/>
              <w:spacing w:after="0" w:line="240" w:lineRule="auto"/>
              <w:rPr>
                <w:rFonts w:ascii="Times New Roman" w:eastAsia="Times New Roman" w:hAnsi="Times New Roman" w:cs="Times New Roman"/>
                <w:sz w:val="20"/>
                <w:szCs w:val="20"/>
                <w:lang w:eastAsia="zh-CN"/>
              </w:rPr>
            </w:pPr>
            <w:r w:rsidRPr="005B03F6">
              <w:rPr>
                <w:rFonts w:ascii="Times New Roman" w:eastAsia="Calibri" w:hAnsi="Times New Roman" w:cs="Times New Roman"/>
                <w:sz w:val="20"/>
                <w:szCs w:val="20"/>
                <w:lang w:eastAsia="ru-RU"/>
              </w:rPr>
              <w:t>Выплата заработной платы работникам члена саморегулируемой организации, а также уплата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1.1.</w:t>
            </w:r>
          </w:p>
        </w:tc>
        <w:tc>
          <w:tcPr>
            <w:tcW w:w="220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281"/>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1.2.</w:t>
            </w:r>
          </w:p>
        </w:tc>
        <w:tc>
          <w:tcPr>
            <w:tcW w:w="2206"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271"/>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1.3.</w:t>
            </w:r>
          </w:p>
        </w:tc>
        <w:tc>
          <w:tcPr>
            <w:tcW w:w="2206"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c>
          <w:tcPr>
            <w:tcW w:w="666" w:type="dxa"/>
            <w:vMerge w:val="restart"/>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w:t>
            </w:r>
          </w:p>
        </w:tc>
        <w:tc>
          <w:tcPr>
            <w:tcW w:w="3564" w:type="dxa"/>
            <w:vMerge w:val="restart"/>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предусмотренным подпунктом б пункта 4 Положения о предоставлении займов, утвержденного Правительством)</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2.1.</w:t>
            </w:r>
          </w:p>
        </w:tc>
        <w:tc>
          <w:tcPr>
            <w:tcW w:w="220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297"/>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2.2.</w:t>
            </w:r>
          </w:p>
        </w:tc>
        <w:tc>
          <w:tcPr>
            <w:tcW w:w="2206"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bottom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1583"/>
        </w:trPr>
        <w:tc>
          <w:tcPr>
            <w:tcW w:w="666"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3564" w:type="dxa"/>
            <w:vMerge/>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2.3.</w:t>
            </w:r>
          </w:p>
        </w:tc>
        <w:tc>
          <w:tcPr>
            <w:tcW w:w="2206"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top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1563"/>
        </w:trPr>
        <w:tc>
          <w:tcPr>
            <w:tcW w:w="66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3</w:t>
            </w:r>
          </w:p>
        </w:tc>
        <w:tc>
          <w:tcPr>
            <w:tcW w:w="3564" w:type="dxa"/>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3.1.</w:t>
            </w:r>
          </w:p>
        </w:tc>
        <w:tc>
          <w:tcPr>
            <w:tcW w:w="2206" w:type="dxa"/>
            <w:tcBorders>
              <w:righ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lef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523"/>
        </w:trPr>
        <w:tc>
          <w:tcPr>
            <w:tcW w:w="66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4</w:t>
            </w:r>
          </w:p>
        </w:tc>
        <w:tc>
          <w:tcPr>
            <w:tcW w:w="3564" w:type="dxa"/>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Уплата обеспечения заявки на участие в закупке работ в целях заключения договора подряда</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206" w:type="dxa"/>
            <w:tcBorders>
              <w:righ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lef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rPr>
          <w:trHeight w:val="1265"/>
        </w:trPr>
        <w:tc>
          <w:tcPr>
            <w:tcW w:w="666" w:type="dxa"/>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r w:rsidRPr="005B03F6">
              <w:rPr>
                <w:rFonts w:ascii="Times New Roman" w:eastAsia="Times New Roman" w:hAnsi="Times New Roman" w:cs="Times New Roman"/>
                <w:sz w:val="24"/>
                <w:szCs w:val="24"/>
                <w:lang w:eastAsia="zh-CN"/>
              </w:rPr>
              <w:t>5</w:t>
            </w:r>
          </w:p>
        </w:tc>
        <w:tc>
          <w:tcPr>
            <w:tcW w:w="3564" w:type="dxa"/>
            <w:shd w:val="clear" w:color="auto" w:fill="auto"/>
          </w:tcPr>
          <w:p w:rsidR="00721A3B" w:rsidRPr="005B03F6" w:rsidRDefault="00721A3B" w:rsidP="000F5CE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B03F6">
              <w:rPr>
                <w:rFonts w:ascii="Times New Roman" w:eastAsia="Calibri" w:hAnsi="Times New Roman" w:cs="Times New Roman"/>
                <w:sz w:val="20"/>
                <w:szCs w:val="20"/>
                <w:lang w:eastAsia="ru-RU"/>
              </w:rPr>
              <w:t>Приобретение электрон</w:t>
            </w:r>
            <w:r w:rsidRPr="005B03F6">
              <w:rPr>
                <w:rFonts w:ascii="Times New Roman" w:eastAsia="Calibri" w:hAnsi="Times New Roman" w:cs="Times New Roman"/>
                <w:sz w:val="20"/>
                <w:szCs w:val="20"/>
                <w:lang w:eastAsia="ru-RU"/>
              </w:rPr>
              <w:softHyphen/>
              <w:t>ных вычислительных машин и типовых про</w:t>
            </w:r>
            <w:r w:rsidRPr="005B03F6">
              <w:rPr>
                <w:rFonts w:ascii="Times New Roman" w:eastAsia="Calibri" w:hAnsi="Times New Roman" w:cs="Times New Roman"/>
                <w:sz w:val="20"/>
                <w:szCs w:val="20"/>
                <w:lang w:eastAsia="ru-RU"/>
              </w:rPr>
              <w:softHyphen/>
              <w:t>грамм для них, обеспечивающих формирование и ведение информа</w:t>
            </w:r>
            <w:r w:rsidRPr="005B03F6">
              <w:rPr>
                <w:rFonts w:ascii="Times New Roman" w:eastAsia="Calibri" w:hAnsi="Times New Roman" w:cs="Times New Roman"/>
                <w:sz w:val="20"/>
                <w:szCs w:val="20"/>
                <w:lang w:eastAsia="ru-RU"/>
              </w:rPr>
              <w:softHyphen/>
              <w:t>ционной модели объекта капитального строительства</w:t>
            </w:r>
          </w:p>
        </w:tc>
        <w:tc>
          <w:tcPr>
            <w:tcW w:w="992" w:type="dxa"/>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206" w:type="dxa"/>
            <w:tcBorders>
              <w:righ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c>
          <w:tcPr>
            <w:tcW w:w="2143" w:type="dxa"/>
            <w:tcBorders>
              <w:left w:val="single" w:sz="4" w:space="0" w:color="auto"/>
            </w:tcBorders>
            <w:shd w:val="clear" w:color="auto" w:fill="auto"/>
          </w:tcPr>
          <w:p w:rsidR="00721A3B" w:rsidRPr="005B03F6" w:rsidRDefault="00721A3B" w:rsidP="000F5CE1">
            <w:pPr>
              <w:spacing w:after="0" w:line="240" w:lineRule="auto"/>
              <w:jc w:val="both"/>
              <w:rPr>
                <w:rFonts w:ascii="Times New Roman" w:eastAsia="Times New Roman" w:hAnsi="Times New Roman" w:cs="Times New Roman"/>
                <w:sz w:val="24"/>
                <w:szCs w:val="24"/>
                <w:lang w:eastAsia="zh-CN"/>
              </w:rPr>
            </w:pPr>
          </w:p>
        </w:tc>
      </w:tr>
      <w:tr w:rsidR="00721A3B" w:rsidRPr="005B03F6" w:rsidTr="000F5CE1">
        <w:tc>
          <w:tcPr>
            <w:tcW w:w="9571" w:type="dxa"/>
            <w:gridSpan w:val="5"/>
          </w:tcPr>
          <w:p w:rsidR="00721A3B" w:rsidRPr="005B03F6" w:rsidRDefault="00721A3B" w:rsidP="000F5CE1">
            <w:pPr>
              <w:spacing w:after="0" w:line="240" w:lineRule="auto"/>
              <w:rPr>
                <w:rFonts w:ascii="Times New Roman" w:eastAsia="Times New Roman" w:hAnsi="Times New Roman" w:cs="Times New Roman"/>
                <w:b/>
                <w:sz w:val="24"/>
                <w:szCs w:val="24"/>
                <w:lang w:eastAsia="zh-CN"/>
              </w:rPr>
            </w:pPr>
            <w:r w:rsidRPr="005B03F6">
              <w:rPr>
                <w:rFonts w:ascii="Times New Roman" w:eastAsia="Times New Roman" w:hAnsi="Times New Roman" w:cs="Times New Roman"/>
                <w:sz w:val="24"/>
                <w:szCs w:val="24"/>
                <w:lang w:eastAsia="zh-CN"/>
              </w:rPr>
              <w:t xml:space="preserve">                                                       </w:t>
            </w:r>
            <w:r w:rsidRPr="005B03F6">
              <w:rPr>
                <w:rFonts w:ascii="Times New Roman" w:eastAsia="Times New Roman" w:hAnsi="Times New Roman" w:cs="Times New Roman"/>
                <w:b/>
                <w:sz w:val="24"/>
                <w:szCs w:val="24"/>
                <w:lang w:eastAsia="zh-CN"/>
              </w:rPr>
              <w:t>Итого:</w:t>
            </w:r>
          </w:p>
        </w:tc>
      </w:tr>
    </w:tbl>
    <w:p w:rsidR="00721A3B" w:rsidRPr="005B03F6" w:rsidRDefault="00721A3B" w:rsidP="00721A3B">
      <w:pPr>
        <w:spacing w:after="0" w:line="240" w:lineRule="auto"/>
        <w:ind w:firstLine="708"/>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b/>
          <w:sz w:val="28"/>
          <w:szCs w:val="28"/>
          <w:lang w:eastAsia="zh-CN"/>
        </w:rPr>
        <w:t>Приложения</w:t>
      </w:r>
      <w:r w:rsidRPr="005B03F6">
        <w:rPr>
          <w:rFonts w:ascii="Times New Roman" w:eastAsia="Times New Roman" w:hAnsi="Times New Roman" w:cs="Times New Roman"/>
          <w:sz w:val="28"/>
          <w:szCs w:val="28"/>
          <w:lang w:eastAsia="zh-CN"/>
        </w:rPr>
        <w:t xml:space="preserve"> (</w:t>
      </w:r>
      <w:r w:rsidRPr="005B03F6">
        <w:rPr>
          <w:rFonts w:ascii="Times New Roman" w:eastAsia="Times New Roman" w:hAnsi="Times New Roman" w:cs="Times New Roman"/>
          <w:i/>
          <w:sz w:val="28"/>
          <w:szCs w:val="28"/>
          <w:lang w:eastAsia="zh-CN"/>
        </w:rPr>
        <w:t>копии документов, подтверждающих произведенные расходы по полученным средствам займа</w:t>
      </w:r>
      <w:r w:rsidRPr="005B03F6">
        <w:rPr>
          <w:rFonts w:ascii="Times New Roman" w:eastAsia="Times New Roman" w:hAnsi="Times New Roman" w:cs="Times New Roman"/>
          <w:sz w:val="28"/>
          <w:szCs w:val="28"/>
          <w:lang w:eastAsia="zh-CN"/>
        </w:rPr>
        <w:t>):</w:t>
      </w:r>
    </w:p>
    <w:p w:rsidR="00721A3B" w:rsidRPr="005B03F6" w:rsidRDefault="00721A3B" w:rsidP="00721A3B">
      <w:pPr>
        <w:spacing w:after="0" w:line="240" w:lineRule="auto"/>
        <w:ind w:firstLine="567"/>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1.</w:t>
      </w:r>
    </w:p>
    <w:p w:rsidR="00721A3B" w:rsidRPr="005B03F6" w:rsidRDefault="00721A3B" w:rsidP="00721A3B">
      <w:pPr>
        <w:spacing w:after="0" w:line="240" w:lineRule="auto"/>
        <w:ind w:firstLine="567"/>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2.</w:t>
      </w:r>
    </w:p>
    <w:p w:rsidR="00721A3B" w:rsidRPr="005B03F6" w:rsidRDefault="00721A3B" w:rsidP="00721A3B">
      <w:pPr>
        <w:spacing w:after="0" w:line="240" w:lineRule="auto"/>
        <w:ind w:firstLine="567"/>
        <w:jc w:val="both"/>
        <w:rPr>
          <w:rFonts w:ascii="Times New Roman" w:eastAsia="Times New Roman" w:hAnsi="Times New Roman" w:cs="Times New Roman"/>
          <w:sz w:val="28"/>
          <w:szCs w:val="28"/>
          <w:lang w:eastAsia="zh-CN"/>
        </w:rPr>
      </w:pPr>
      <w:r w:rsidRPr="005B03F6">
        <w:rPr>
          <w:rFonts w:ascii="Times New Roman" w:eastAsia="Times New Roman" w:hAnsi="Times New Roman" w:cs="Times New Roman"/>
          <w:sz w:val="28"/>
          <w:szCs w:val="28"/>
          <w:lang w:eastAsia="zh-CN"/>
        </w:rPr>
        <w:t>3.</w:t>
      </w:r>
    </w:p>
    <w:p w:rsidR="00721A3B" w:rsidRPr="005B03F6" w:rsidRDefault="00721A3B" w:rsidP="00721A3B">
      <w:pPr>
        <w:spacing w:after="0" w:line="240" w:lineRule="auto"/>
        <w:jc w:val="both"/>
        <w:rPr>
          <w:rFonts w:ascii="Times New Roman" w:eastAsia="Calibri" w:hAnsi="Times New Roman" w:cs="Times New Roman"/>
          <w:sz w:val="28"/>
          <w:szCs w:val="28"/>
        </w:rPr>
      </w:pPr>
      <w:r w:rsidRPr="005B03F6">
        <w:rPr>
          <w:rFonts w:ascii="Times New Roman" w:eastAsia="Calibri" w:hAnsi="Times New Roman" w:cs="Times New Roman"/>
          <w:sz w:val="28"/>
          <w:szCs w:val="28"/>
        </w:rPr>
        <w:t xml:space="preserve"> «____» __________ 2020 г.                                     ФИО, подпись руководителя</w:t>
      </w:r>
    </w:p>
    <w:p w:rsidR="00721A3B" w:rsidRPr="005B03F6" w:rsidRDefault="00721A3B" w:rsidP="00721A3B">
      <w:pPr>
        <w:spacing w:after="0" w:line="240" w:lineRule="auto"/>
        <w:jc w:val="center"/>
        <w:rPr>
          <w:rFonts w:ascii="Times New Roman" w:eastAsia="Calibri" w:hAnsi="Times New Roman" w:cs="Times New Roman"/>
          <w:sz w:val="28"/>
          <w:szCs w:val="28"/>
        </w:rPr>
      </w:pPr>
      <w:r w:rsidRPr="005B03F6">
        <w:rPr>
          <w:rFonts w:ascii="Times New Roman" w:eastAsia="Calibri" w:hAnsi="Times New Roman" w:cs="Times New Roman"/>
          <w:sz w:val="28"/>
          <w:szCs w:val="28"/>
        </w:rPr>
        <w:t xml:space="preserve">                                                              </w:t>
      </w:r>
    </w:p>
    <w:p w:rsidR="00D70A7D" w:rsidRPr="00FC0895" w:rsidRDefault="00721A3B" w:rsidP="00721A3B">
      <w:pPr>
        <w:spacing w:after="0" w:line="240" w:lineRule="auto"/>
        <w:jc w:val="center"/>
        <w:rPr>
          <w:rFonts w:ascii="Times New Roman" w:hAnsi="Times New Roman" w:cs="Times New Roman"/>
          <w:sz w:val="28"/>
          <w:szCs w:val="28"/>
        </w:rPr>
      </w:pPr>
      <w:r w:rsidRPr="005B03F6">
        <w:rPr>
          <w:rFonts w:ascii="Times New Roman" w:eastAsia="Calibri" w:hAnsi="Times New Roman" w:cs="Times New Roman"/>
          <w:sz w:val="28"/>
          <w:szCs w:val="28"/>
        </w:rPr>
        <w:t xml:space="preserve">                                                              М.П.</w:t>
      </w:r>
    </w:p>
    <w:sectPr w:rsidR="00D70A7D" w:rsidRPr="00FC0895" w:rsidSect="00023313">
      <w:footerReference w:type="default" r:id="rId12"/>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01" w:rsidRDefault="00282001" w:rsidP="00C4793E">
      <w:pPr>
        <w:spacing w:after="0" w:line="240" w:lineRule="auto"/>
      </w:pPr>
      <w:r>
        <w:separator/>
      </w:r>
    </w:p>
  </w:endnote>
  <w:endnote w:type="continuationSeparator" w:id="0">
    <w:p w:rsidR="00282001" w:rsidRDefault="00282001" w:rsidP="00C4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261847"/>
      <w:docPartObj>
        <w:docPartGallery w:val="Page Numbers (Bottom of Page)"/>
        <w:docPartUnique/>
      </w:docPartObj>
    </w:sdtPr>
    <w:sdtEndPr>
      <w:rPr>
        <w:rFonts w:ascii="Times New Roman" w:hAnsi="Times New Roman" w:cs="Times New Roman"/>
        <w:sz w:val="24"/>
        <w:szCs w:val="24"/>
      </w:rPr>
    </w:sdtEndPr>
    <w:sdtContent>
      <w:p w:rsidR="00282001" w:rsidRPr="00C126EE" w:rsidRDefault="00282001">
        <w:pPr>
          <w:pStyle w:val="ad"/>
          <w:jc w:val="center"/>
          <w:rPr>
            <w:rFonts w:ascii="Times New Roman" w:hAnsi="Times New Roman" w:cs="Times New Roman"/>
            <w:sz w:val="24"/>
            <w:szCs w:val="24"/>
          </w:rPr>
        </w:pPr>
        <w:r w:rsidRPr="00C126EE">
          <w:rPr>
            <w:rFonts w:ascii="Times New Roman" w:hAnsi="Times New Roman" w:cs="Times New Roman"/>
            <w:sz w:val="24"/>
            <w:szCs w:val="24"/>
          </w:rPr>
          <w:fldChar w:fldCharType="begin"/>
        </w:r>
        <w:r w:rsidRPr="00C126EE">
          <w:rPr>
            <w:rFonts w:ascii="Times New Roman" w:hAnsi="Times New Roman" w:cs="Times New Roman"/>
            <w:sz w:val="24"/>
            <w:szCs w:val="24"/>
          </w:rPr>
          <w:instrText>PAGE   \* MERGEFORMAT</w:instrText>
        </w:r>
        <w:r w:rsidRPr="00C126EE">
          <w:rPr>
            <w:rFonts w:ascii="Times New Roman" w:hAnsi="Times New Roman" w:cs="Times New Roman"/>
            <w:sz w:val="24"/>
            <w:szCs w:val="24"/>
          </w:rPr>
          <w:fldChar w:fldCharType="separate"/>
        </w:r>
        <w:r w:rsidR="00282837">
          <w:rPr>
            <w:rFonts w:ascii="Times New Roman" w:hAnsi="Times New Roman" w:cs="Times New Roman"/>
            <w:noProof/>
            <w:sz w:val="24"/>
            <w:szCs w:val="24"/>
          </w:rPr>
          <w:t>12</w:t>
        </w:r>
        <w:r w:rsidRPr="00C126EE">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79154756"/>
      <w:docPartObj>
        <w:docPartGallery w:val="Page Numbers (Bottom of Page)"/>
        <w:docPartUnique/>
      </w:docPartObj>
    </w:sdtPr>
    <w:sdtContent>
      <w:p w:rsidR="00282001" w:rsidRPr="00EF253D" w:rsidRDefault="00282001">
        <w:pPr>
          <w:pStyle w:val="ad"/>
          <w:jc w:val="center"/>
          <w:rPr>
            <w:rFonts w:ascii="Times New Roman" w:hAnsi="Times New Roman" w:cs="Times New Roman"/>
          </w:rPr>
        </w:pPr>
        <w:r w:rsidRPr="00EF253D">
          <w:rPr>
            <w:rFonts w:ascii="Times New Roman" w:hAnsi="Times New Roman" w:cs="Times New Roman"/>
          </w:rPr>
          <w:fldChar w:fldCharType="begin"/>
        </w:r>
        <w:r w:rsidRPr="00EF253D">
          <w:rPr>
            <w:rFonts w:ascii="Times New Roman" w:hAnsi="Times New Roman" w:cs="Times New Roman"/>
          </w:rPr>
          <w:instrText>PAGE   \* MERGEFORMAT</w:instrText>
        </w:r>
        <w:r w:rsidRPr="00EF253D">
          <w:rPr>
            <w:rFonts w:ascii="Times New Roman" w:hAnsi="Times New Roman" w:cs="Times New Roman"/>
          </w:rPr>
          <w:fldChar w:fldCharType="separate"/>
        </w:r>
        <w:r>
          <w:rPr>
            <w:rFonts w:ascii="Times New Roman" w:hAnsi="Times New Roman" w:cs="Times New Roman"/>
            <w:noProof/>
          </w:rPr>
          <w:t>29</w:t>
        </w:r>
        <w:r w:rsidRPr="00EF253D">
          <w:rPr>
            <w:rFonts w:ascii="Times New Roman" w:hAnsi="Times New Roman" w:cs="Times New Roman"/>
          </w:rPr>
          <w:fldChar w:fldCharType="end"/>
        </w:r>
      </w:p>
    </w:sdtContent>
  </w:sdt>
  <w:p w:rsidR="00282001" w:rsidRDefault="0028200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01" w:rsidRDefault="00282001" w:rsidP="00C4793E">
      <w:pPr>
        <w:spacing w:after="0" w:line="240" w:lineRule="auto"/>
      </w:pPr>
      <w:r>
        <w:separator/>
      </w:r>
    </w:p>
  </w:footnote>
  <w:footnote w:type="continuationSeparator" w:id="0">
    <w:p w:rsidR="00282001" w:rsidRDefault="00282001" w:rsidP="00C47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01" w:rsidRPr="008224A1" w:rsidRDefault="00282001" w:rsidP="008224A1">
    <w:pPr>
      <w:pStyle w:val="ab"/>
      <w:jc w:val="right"/>
      <w:rPr>
        <w:rFonts w:ascii="Times New Roman" w:hAnsi="Times New Roman" w:cs="Times New Roman"/>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A2A"/>
    <w:multiLevelType w:val="hybridMultilevel"/>
    <w:tmpl w:val="242CFE88"/>
    <w:lvl w:ilvl="0" w:tplc="6930AF9A">
      <w:start w:val="1"/>
      <w:numFmt w:val="decimal"/>
      <w:lvlText w:val="1.%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9626888"/>
    <w:multiLevelType w:val="hybridMultilevel"/>
    <w:tmpl w:val="522E2582"/>
    <w:lvl w:ilvl="0" w:tplc="C178915E">
      <w:start w:val="1"/>
      <w:numFmt w:val="decimal"/>
      <w:lvlText w:val="4.6.%1."/>
      <w:lvlJc w:val="left"/>
      <w:pPr>
        <w:ind w:left="2007" w:hanging="360"/>
      </w:pPr>
      <w:rPr>
        <w:rFonts w:hint="default"/>
        <w:b w:val="0"/>
        <w:i w:val="0"/>
        <w:sz w:val="28"/>
        <w:szCs w:val="2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C2F6FFC"/>
    <w:multiLevelType w:val="hybridMultilevel"/>
    <w:tmpl w:val="B4A22FDC"/>
    <w:lvl w:ilvl="0" w:tplc="872E6F50">
      <w:start w:val="1"/>
      <w:numFmt w:val="decimal"/>
      <w:lvlText w:val="4.8.%1."/>
      <w:lvlJc w:val="left"/>
      <w:pPr>
        <w:ind w:left="2007" w:hanging="360"/>
      </w:pPr>
      <w:rPr>
        <w:rFonts w:hint="default"/>
        <w:b w:val="0"/>
        <w:i w:val="0"/>
        <w:sz w:val="28"/>
        <w:szCs w:val="2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2CBD048A"/>
    <w:multiLevelType w:val="hybridMultilevel"/>
    <w:tmpl w:val="9D7E7254"/>
    <w:lvl w:ilvl="0" w:tplc="ED3E1F92">
      <w:start w:val="1"/>
      <w:numFmt w:val="decimal"/>
      <w:lvlText w:val="1.%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31042FD2"/>
    <w:multiLevelType w:val="hybridMultilevel"/>
    <w:tmpl w:val="2BDAD496"/>
    <w:lvl w:ilvl="0" w:tplc="8C80A9D6">
      <w:start w:val="1"/>
      <w:numFmt w:val="decimal"/>
      <w:lvlText w:val="7.%1."/>
      <w:lvlJc w:val="left"/>
      <w:pPr>
        <w:ind w:left="2629" w:hanging="360"/>
      </w:pPr>
      <w:rPr>
        <w:rFonts w:hint="default"/>
        <w:b w:val="0"/>
        <w:i w:val="0"/>
        <w:sz w:val="28"/>
        <w:szCs w:val="28"/>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391" w:hanging="180"/>
      </w:pPr>
    </w:lvl>
    <w:lvl w:ilvl="3" w:tplc="0419000F" w:tentative="1">
      <w:start w:val="1"/>
      <w:numFmt w:val="decimal"/>
      <w:lvlText w:val="%4."/>
      <w:lvlJc w:val="left"/>
      <w:pPr>
        <w:ind w:left="329" w:hanging="360"/>
      </w:pPr>
    </w:lvl>
    <w:lvl w:ilvl="4" w:tplc="04190019" w:tentative="1">
      <w:start w:val="1"/>
      <w:numFmt w:val="lowerLetter"/>
      <w:lvlText w:val="%5."/>
      <w:lvlJc w:val="left"/>
      <w:pPr>
        <w:ind w:left="1049" w:hanging="360"/>
      </w:pPr>
    </w:lvl>
    <w:lvl w:ilvl="5" w:tplc="0419001B" w:tentative="1">
      <w:start w:val="1"/>
      <w:numFmt w:val="lowerRoman"/>
      <w:lvlText w:val="%6."/>
      <w:lvlJc w:val="right"/>
      <w:pPr>
        <w:ind w:left="1769" w:hanging="180"/>
      </w:pPr>
    </w:lvl>
    <w:lvl w:ilvl="6" w:tplc="0419000F" w:tentative="1">
      <w:start w:val="1"/>
      <w:numFmt w:val="decimal"/>
      <w:lvlText w:val="%7."/>
      <w:lvlJc w:val="left"/>
      <w:pPr>
        <w:ind w:left="2489" w:hanging="360"/>
      </w:pPr>
    </w:lvl>
    <w:lvl w:ilvl="7" w:tplc="04190019" w:tentative="1">
      <w:start w:val="1"/>
      <w:numFmt w:val="lowerLetter"/>
      <w:lvlText w:val="%8."/>
      <w:lvlJc w:val="left"/>
      <w:pPr>
        <w:ind w:left="3209" w:hanging="360"/>
      </w:pPr>
    </w:lvl>
    <w:lvl w:ilvl="8" w:tplc="0419001B" w:tentative="1">
      <w:start w:val="1"/>
      <w:numFmt w:val="lowerRoman"/>
      <w:lvlText w:val="%9."/>
      <w:lvlJc w:val="right"/>
      <w:pPr>
        <w:ind w:left="3929" w:hanging="180"/>
      </w:pPr>
    </w:lvl>
  </w:abstractNum>
  <w:abstractNum w:abstractNumId="5">
    <w:nsid w:val="4500515A"/>
    <w:multiLevelType w:val="hybridMultilevel"/>
    <w:tmpl w:val="FF1097A0"/>
    <w:lvl w:ilvl="0" w:tplc="531A64AA">
      <w:start w:val="1"/>
      <w:numFmt w:val="decimal"/>
      <w:lvlText w:val="4.%1."/>
      <w:lvlJc w:val="left"/>
      <w:pPr>
        <w:ind w:left="1287" w:hanging="360"/>
      </w:pPr>
      <w:rPr>
        <w:rFonts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5853B86"/>
    <w:multiLevelType w:val="hybridMultilevel"/>
    <w:tmpl w:val="7974F7DE"/>
    <w:lvl w:ilvl="0" w:tplc="9C7CAFD6">
      <w:start w:val="1"/>
      <w:numFmt w:val="decimal"/>
      <w:lvlText w:val="6.%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F6D4780"/>
    <w:multiLevelType w:val="hybridMultilevel"/>
    <w:tmpl w:val="2D72CF1E"/>
    <w:lvl w:ilvl="0" w:tplc="2C16BAA8">
      <w:start w:val="1"/>
      <w:numFmt w:val="decimal"/>
      <w:lvlText w:val="5.%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E4A679C"/>
    <w:multiLevelType w:val="hybridMultilevel"/>
    <w:tmpl w:val="F8463D24"/>
    <w:lvl w:ilvl="0" w:tplc="CBF2AADE">
      <w:start w:val="1"/>
      <w:numFmt w:val="decimal"/>
      <w:lvlText w:val="2.%1."/>
      <w:lvlJc w:val="left"/>
      <w:pPr>
        <w:ind w:left="1287" w:hanging="360"/>
      </w:pPr>
      <w:rPr>
        <w:rFonts w:hint="default"/>
        <w:b w:val="0"/>
        <w:i w:val="0"/>
        <w:sz w:val="28"/>
        <w:szCs w:val="28"/>
      </w:rPr>
    </w:lvl>
    <w:lvl w:ilvl="1" w:tplc="DE18DCDC">
      <w:start w:val="1"/>
      <w:numFmt w:val="decimal"/>
      <w:lvlText w:val="%2)"/>
      <w:lvlJc w:val="left"/>
      <w:pPr>
        <w:ind w:left="2532" w:hanging="88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930075A"/>
    <w:multiLevelType w:val="hybridMultilevel"/>
    <w:tmpl w:val="CEF89A94"/>
    <w:lvl w:ilvl="0" w:tplc="1040BEE0">
      <w:start w:val="1"/>
      <w:numFmt w:val="decimal"/>
      <w:lvlText w:val="8.%1."/>
      <w:lvlJc w:val="left"/>
      <w:pPr>
        <w:ind w:left="1778"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441E5A"/>
    <w:multiLevelType w:val="hybridMultilevel"/>
    <w:tmpl w:val="3E2C82E4"/>
    <w:lvl w:ilvl="0" w:tplc="0C7070EC">
      <w:start w:val="1"/>
      <w:numFmt w:val="decimal"/>
      <w:lvlText w:val="3.%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F7051C1"/>
    <w:multiLevelType w:val="hybridMultilevel"/>
    <w:tmpl w:val="2B0E361E"/>
    <w:lvl w:ilvl="0" w:tplc="5B6E28F2">
      <w:start w:val="1"/>
      <w:numFmt w:val="decimal"/>
      <w:lvlText w:val="4.1.%1."/>
      <w:lvlJc w:val="left"/>
      <w:pPr>
        <w:ind w:left="2007" w:hanging="360"/>
      </w:pPr>
      <w:rPr>
        <w:rFonts w:hint="default"/>
        <w:b w:val="0"/>
        <w:i w:val="0"/>
        <w:sz w:val="28"/>
        <w:szCs w:val="2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3"/>
  </w:num>
  <w:num w:numId="2">
    <w:abstractNumId w:val="0"/>
  </w:num>
  <w:num w:numId="3">
    <w:abstractNumId w:val="8"/>
  </w:num>
  <w:num w:numId="4">
    <w:abstractNumId w:val="11"/>
  </w:num>
  <w:num w:numId="5">
    <w:abstractNumId w:val="5"/>
  </w:num>
  <w:num w:numId="6">
    <w:abstractNumId w:val="12"/>
  </w:num>
  <w:num w:numId="7">
    <w:abstractNumId w:val="1"/>
  </w:num>
  <w:num w:numId="8">
    <w:abstractNumId w:val="2"/>
  </w:num>
  <w:num w:numId="9">
    <w:abstractNumId w:val="7"/>
  </w:num>
  <w:num w:numId="10">
    <w:abstractNumId w:val="6"/>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01"/>
    <w:rsid w:val="00014CEA"/>
    <w:rsid w:val="00020332"/>
    <w:rsid w:val="00023313"/>
    <w:rsid w:val="0002341C"/>
    <w:rsid w:val="00064AB7"/>
    <w:rsid w:val="00072FAF"/>
    <w:rsid w:val="0007532E"/>
    <w:rsid w:val="000A1721"/>
    <w:rsid w:val="000C6DF8"/>
    <w:rsid w:val="000E3BCA"/>
    <w:rsid w:val="000F5CE1"/>
    <w:rsid w:val="00130F5B"/>
    <w:rsid w:val="00137426"/>
    <w:rsid w:val="0014343F"/>
    <w:rsid w:val="0014499E"/>
    <w:rsid w:val="00161A49"/>
    <w:rsid w:val="00172D65"/>
    <w:rsid w:val="00182915"/>
    <w:rsid w:val="00187A17"/>
    <w:rsid w:val="001A1B4A"/>
    <w:rsid w:val="001A4153"/>
    <w:rsid w:val="001B0E70"/>
    <w:rsid w:val="001B2C43"/>
    <w:rsid w:val="0020337A"/>
    <w:rsid w:val="002072C4"/>
    <w:rsid w:val="00244A5A"/>
    <w:rsid w:val="00272019"/>
    <w:rsid w:val="00282001"/>
    <w:rsid w:val="00282837"/>
    <w:rsid w:val="00283860"/>
    <w:rsid w:val="00287F6B"/>
    <w:rsid w:val="002B52A6"/>
    <w:rsid w:val="002B5D34"/>
    <w:rsid w:val="002C72F6"/>
    <w:rsid w:val="002F75A5"/>
    <w:rsid w:val="0034047A"/>
    <w:rsid w:val="00347C73"/>
    <w:rsid w:val="003644DE"/>
    <w:rsid w:val="003776E0"/>
    <w:rsid w:val="003904DD"/>
    <w:rsid w:val="00395A07"/>
    <w:rsid w:val="003A02E1"/>
    <w:rsid w:val="003B5B78"/>
    <w:rsid w:val="003C2928"/>
    <w:rsid w:val="003D3B27"/>
    <w:rsid w:val="004247B2"/>
    <w:rsid w:val="00453582"/>
    <w:rsid w:val="004674BF"/>
    <w:rsid w:val="00477785"/>
    <w:rsid w:val="00490162"/>
    <w:rsid w:val="00500186"/>
    <w:rsid w:val="00535352"/>
    <w:rsid w:val="0053679D"/>
    <w:rsid w:val="00570E52"/>
    <w:rsid w:val="005B03F6"/>
    <w:rsid w:val="005B6B1B"/>
    <w:rsid w:val="005C305B"/>
    <w:rsid w:val="005D4D6E"/>
    <w:rsid w:val="006021A9"/>
    <w:rsid w:val="00616F37"/>
    <w:rsid w:val="00617CAE"/>
    <w:rsid w:val="00623430"/>
    <w:rsid w:val="00625370"/>
    <w:rsid w:val="00633EC5"/>
    <w:rsid w:val="00636FE1"/>
    <w:rsid w:val="0067372D"/>
    <w:rsid w:val="00676A4B"/>
    <w:rsid w:val="00692758"/>
    <w:rsid w:val="006944FC"/>
    <w:rsid w:val="006A3B2A"/>
    <w:rsid w:val="006A7CB8"/>
    <w:rsid w:val="006C2B51"/>
    <w:rsid w:val="006C72F4"/>
    <w:rsid w:val="006D157C"/>
    <w:rsid w:val="006F0E2A"/>
    <w:rsid w:val="007178A4"/>
    <w:rsid w:val="00717EC9"/>
    <w:rsid w:val="00720E0D"/>
    <w:rsid w:val="00721A3B"/>
    <w:rsid w:val="00721EE3"/>
    <w:rsid w:val="00731000"/>
    <w:rsid w:val="00762820"/>
    <w:rsid w:val="00775AC6"/>
    <w:rsid w:val="00783967"/>
    <w:rsid w:val="007E79FA"/>
    <w:rsid w:val="007F248F"/>
    <w:rsid w:val="008224A1"/>
    <w:rsid w:val="00865B0D"/>
    <w:rsid w:val="00891BFF"/>
    <w:rsid w:val="008C4117"/>
    <w:rsid w:val="008D45DC"/>
    <w:rsid w:val="008E0F32"/>
    <w:rsid w:val="008F76C7"/>
    <w:rsid w:val="009469A0"/>
    <w:rsid w:val="00996556"/>
    <w:rsid w:val="009A4D89"/>
    <w:rsid w:val="009B351B"/>
    <w:rsid w:val="009C200A"/>
    <w:rsid w:val="009D29DF"/>
    <w:rsid w:val="009E5082"/>
    <w:rsid w:val="009F2880"/>
    <w:rsid w:val="00A0193A"/>
    <w:rsid w:val="00A51A03"/>
    <w:rsid w:val="00A63B6E"/>
    <w:rsid w:val="00AA3B8D"/>
    <w:rsid w:val="00AC5518"/>
    <w:rsid w:val="00AC76B7"/>
    <w:rsid w:val="00AE3D02"/>
    <w:rsid w:val="00AF7D04"/>
    <w:rsid w:val="00B216C7"/>
    <w:rsid w:val="00B21A1F"/>
    <w:rsid w:val="00B260C6"/>
    <w:rsid w:val="00B4232F"/>
    <w:rsid w:val="00B46C5E"/>
    <w:rsid w:val="00B85BDC"/>
    <w:rsid w:val="00BB35BC"/>
    <w:rsid w:val="00BB5E40"/>
    <w:rsid w:val="00BC5B2A"/>
    <w:rsid w:val="00BD2BFD"/>
    <w:rsid w:val="00BF1A9E"/>
    <w:rsid w:val="00C126EE"/>
    <w:rsid w:val="00C248AB"/>
    <w:rsid w:val="00C4793E"/>
    <w:rsid w:val="00C62AD4"/>
    <w:rsid w:val="00CC32A7"/>
    <w:rsid w:val="00D316F6"/>
    <w:rsid w:val="00D639F7"/>
    <w:rsid w:val="00D70A7D"/>
    <w:rsid w:val="00D8097F"/>
    <w:rsid w:val="00DC7023"/>
    <w:rsid w:val="00DE5187"/>
    <w:rsid w:val="00E03864"/>
    <w:rsid w:val="00E3496E"/>
    <w:rsid w:val="00E37606"/>
    <w:rsid w:val="00E37C24"/>
    <w:rsid w:val="00E74C56"/>
    <w:rsid w:val="00E97FD9"/>
    <w:rsid w:val="00EB4690"/>
    <w:rsid w:val="00EC4FDE"/>
    <w:rsid w:val="00EC776F"/>
    <w:rsid w:val="00EE3301"/>
    <w:rsid w:val="00EF0314"/>
    <w:rsid w:val="00EF253D"/>
    <w:rsid w:val="00F25E6B"/>
    <w:rsid w:val="00F40585"/>
    <w:rsid w:val="00F42B9E"/>
    <w:rsid w:val="00FA22BF"/>
    <w:rsid w:val="00FB7BD2"/>
    <w:rsid w:val="00FC0895"/>
    <w:rsid w:val="00FF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64"/>
  </w:style>
  <w:style w:type="paragraph" w:styleId="1">
    <w:name w:val="heading 1"/>
    <w:basedOn w:val="a"/>
    <w:next w:val="a"/>
    <w:link w:val="10"/>
    <w:uiPriority w:val="9"/>
    <w:qFormat/>
    <w:rsid w:val="002C7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0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038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E0386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blk">
    <w:name w:val="blk"/>
    <w:rsid w:val="00E03864"/>
  </w:style>
  <w:style w:type="character" w:customStyle="1" w:styleId="apple-converted-space">
    <w:name w:val="apple-converted-space"/>
    <w:rsid w:val="00E03864"/>
  </w:style>
  <w:style w:type="character" w:styleId="a4">
    <w:name w:val="Hyperlink"/>
    <w:basedOn w:val="a0"/>
    <w:uiPriority w:val="99"/>
    <w:semiHidden/>
    <w:unhideWhenUsed/>
    <w:rsid w:val="00FF0577"/>
    <w:rPr>
      <w:color w:val="0000FF"/>
      <w:u w:val="single"/>
    </w:rPr>
  </w:style>
  <w:style w:type="paragraph" w:styleId="a5">
    <w:name w:val="Balloon Text"/>
    <w:basedOn w:val="a"/>
    <w:link w:val="a6"/>
    <w:uiPriority w:val="99"/>
    <w:semiHidden/>
    <w:unhideWhenUsed/>
    <w:rsid w:val="003404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47A"/>
    <w:rPr>
      <w:rFonts w:ascii="Tahoma" w:hAnsi="Tahoma" w:cs="Tahoma"/>
      <w:sz w:val="16"/>
      <w:szCs w:val="16"/>
    </w:rPr>
  </w:style>
  <w:style w:type="character" w:customStyle="1" w:styleId="a7">
    <w:name w:val="Гипертекстовая ссылка"/>
    <w:uiPriority w:val="99"/>
    <w:rsid w:val="00B260C6"/>
    <w:rPr>
      <w:rFonts w:ascii="Times New Roman" w:hAnsi="Times New Roman" w:cs="Times New Roman" w:hint="default"/>
      <w:b w:val="0"/>
      <w:bCs w:val="0"/>
      <w:color w:val="106BBE"/>
    </w:rPr>
  </w:style>
  <w:style w:type="paragraph" w:styleId="a8">
    <w:name w:val="No Spacing"/>
    <w:link w:val="a9"/>
    <w:uiPriority w:val="1"/>
    <w:qFormat/>
    <w:rsid w:val="006944FC"/>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6944FC"/>
    <w:rPr>
      <w:rFonts w:ascii="Calibri" w:eastAsia="Times New Roman" w:hAnsi="Calibri" w:cs="Times New Roman"/>
      <w:lang w:eastAsia="ru-RU"/>
    </w:rPr>
  </w:style>
  <w:style w:type="paragraph" w:styleId="aa">
    <w:name w:val="List Paragraph"/>
    <w:basedOn w:val="a"/>
    <w:uiPriority w:val="34"/>
    <w:qFormat/>
    <w:rsid w:val="002C72F6"/>
    <w:pPr>
      <w:ind w:left="720"/>
      <w:contextualSpacing/>
    </w:pPr>
  </w:style>
  <w:style w:type="character" w:customStyle="1" w:styleId="10">
    <w:name w:val="Заголовок 1 Знак"/>
    <w:basedOn w:val="a0"/>
    <w:link w:val="1"/>
    <w:uiPriority w:val="9"/>
    <w:rsid w:val="002C72F6"/>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C479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793E"/>
  </w:style>
  <w:style w:type="paragraph" w:styleId="ad">
    <w:name w:val="footer"/>
    <w:basedOn w:val="a"/>
    <w:link w:val="ae"/>
    <w:uiPriority w:val="99"/>
    <w:unhideWhenUsed/>
    <w:rsid w:val="00C479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7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64"/>
  </w:style>
  <w:style w:type="paragraph" w:styleId="1">
    <w:name w:val="heading 1"/>
    <w:basedOn w:val="a"/>
    <w:next w:val="a"/>
    <w:link w:val="10"/>
    <w:uiPriority w:val="9"/>
    <w:qFormat/>
    <w:rsid w:val="002C7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0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038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E0386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blk">
    <w:name w:val="blk"/>
    <w:rsid w:val="00E03864"/>
  </w:style>
  <w:style w:type="character" w:customStyle="1" w:styleId="apple-converted-space">
    <w:name w:val="apple-converted-space"/>
    <w:rsid w:val="00E03864"/>
  </w:style>
  <w:style w:type="character" w:styleId="a4">
    <w:name w:val="Hyperlink"/>
    <w:basedOn w:val="a0"/>
    <w:uiPriority w:val="99"/>
    <w:semiHidden/>
    <w:unhideWhenUsed/>
    <w:rsid w:val="00FF0577"/>
    <w:rPr>
      <w:color w:val="0000FF"/>
      <w:u w:val="single"/>
    </w:rPr>
  </w:style>
  <w:style w:type="paragraph" w:styleId="a5">
    <w:name w:val="Balloon Text"/>
    <w:basedOn w:val="a"/>
    <w:link w:val="a6"/>
    <w:uiPriority w:val="99"/>
    <w:semiHidden/>
    <w:unhideWhenUsed/>
    <w:rsid w:val="003404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47A"/>
    <w:rPr>
      <w:rFonts w:ascii="Tahoma" w:hAnsi="Tahoma" w:cs="Tahoma"/>
      <w:sz w:val="16"/>
      <w:szCs w:val="16"/>
    </w:rPr>
  </w:style>
  <w:style w:type="character" w:customStyle="1" w:styleId="a7">
    <w:name w:val="Гипертекстовая ссылка"/>
    <w:uiPriority w:val="99"/>
    <w:rsid w:val="00B260C6"/>
    <w:rPr>
      <w:rFonts w:ascii="Times New Roman" w:hAnsi="Times New Roman" w:cs="Times New Roman" w:hint="default"/>
      <w:b w:val="0"/>
      <w:bCs w:val="0"/>
      <w:color w:val="106BBE"/>
    </w:rPr>
  </w:style>
  <w:style w:type="paragraph" w:styleId="a8">
    <w:name w:val="No Spacing"/>
    <w:link w:val="a9"/>
    <w:uiPriority w:val="1"/>
    <w:qFormat/>
    <w:rsid w:val="006944FC"/>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6944FC"/>
    <w:rPr>
      <w:rFonts w:ascii="Calibri" w:eastAsia="Times New Roman" w:hAnsi="Calibri" w:cs="Times New Roman"/>
      <w:lang w:eastAsia="ru-RU"/>
    </w:rPr>
  </w:style>
  <w:style w:type="paragraph" w:styleId="aa">
    <w:name w:val="List Paragraph"/>
    <w:basedOn w:val="a"/>
    <w:uiPriority w:val="34"/>
    <w:qFormat/>
    <w:rsid w:val="002C72F6"/>
    <w:pPr>
      <w:ind w:left="720"/>
      <w:contextualSpacing/>
    </w:pPr>
  </w:style>
  <w:style w:type="character" w:customStyle="1" w:styleId="10">
    <w:name w:val="Заголовок 1 Знак"/>
    <w:basedOn w:val="a0"/>
    <w:link w:val="1"/>
    <w:uiPriority w:val="9"/>
    <w:rsid w:val="002C72F6"/>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C479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793E"/>
  </w:style>
  <w:style w:type="paragraph" w:styleId="ad">
    <w:name w:val="footer"/>
    <w:basedOn w:val="a"/>
    <w:link w:val="ae"/>
    <w:uiPriority w:val="99"/>
    <w:unhideWhenUsed/>
    <w:rsid w:val="00C479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6149">
      <w:bodyDiv w:val="1"/>
      <w:marLeft w:val="0"/>
      <w:marRight w:val="0"/>
      <w:marTop w:val="0"/>
      <w:marBottom w:val="0"/>
      <w:divBdr>
        <w:top w:val="none" w:sz="0" w:space="0" w:color="auto"/>
        <w:left w:val="none" w:sz="0" w:space="0" w:color="auto"/>
        <w:bottom w:val="none" w:sz="0" w:space="0" w:color="auto"/>
        <w:right w:val="none" w:sz="0" w:space="0" w:color="auto"/>
      </w:divBdr>
    </w:div>
    <w:div w:id="121969245">
      <w:bodyDiv w:val="1"/>
      <w:marLeft w:val="0"/>
      <w:marRight w:val="0"/>
      <w:marTop w:val="0"/>
      <w:marBottom w:val="0"/>
      <w:divBdr>
        <w:top w:val="none" w:sz="0" w:space="0" w:color="auto"/>
        <w:left w:val="none" w:sz="0" w:space="0" w:color="auto"/>
        <w:bottom w:val="none" w:sz="0" w:space="0" w:color="auto"/>
        <w:right w:val="none" w:sz="0" w:space="0" w:color="auto"/>
      </w:divBdr>
    </w:div>
    <w:div w:id="195701725">
      <w:bodyDiv w:val="1"/>
      <w:marLeft w:val="0"/>
      <w:marRight w:val="0"/>
      <w:marTop w:val="0"/>
      <w:marBottom w:val="0"/>
      <w:divBdr>
        <w:top w:val="none" w:sz="0" w:space="0" w:color="auto"/>
        <w:left w:val="none" w:sz="0" w:space="0" w:color="auto"/>
        <w:bottom w:val="none" w:sz="0" w:space="0" w:color="auto"/>
        <w:right w:val="none" w:sz="0" w:space="0" w:color="auto"/>
      </w:divBdr>
    </w:div>
    <w:div w:id="380907039">
      <w:bodyDiv w:val="1"/>
      <w:marLeft w:val="0"/>
      <w:marRight w:val="0"/>
      <w:marTop w:val="0"/>
      <w:marBottom w:val="0"/>
      <w:divBdr>
        <w:top w:val="none" w:sz="0" w:space="0" w:color="auto"/>
        <w:left w:val="none" w:sz="0" w:space="0" w:color="auto"/>
        <w:bottom w:val="none" w:sz="0" w:space="0" w:color="auto"/>
        <w:right w:val="none" w:sz="0" w:space="0" w:color="auto"/>
      </w:divBdr>
    </w:div>
    <w:div w:id="496463649">
      <w:bodyDiv w:val="1"/>
      <w:marLeft w:val="0"/>
      <w:marRight w:val="0"/>
      <w:marTop w:val="0"/>
      <w:marBottom w:val="0"/>
      <w:divBdr>
        <w:top w:val="none" w:sz="0" w:space="0" w:color="auto"/>
        <w:left w:val="none" w:sz="0" w:space="0" w:color="auto"/>
        <w:bottom w:val="none" w:sz="0" w:space="0" w:color="auto"/>
        <w:right w:val="none" w:sz="0" w:space="0" w:color="auto"/>
      </w:divBdr>
    </w:div>
    <w:div w:id="925310760">
      <w:bodyDiv w:val="1"/>
      <w:marLeft w:val="0"/>
      <w:marRight w:val="0"/>
      <w:marTop w:val="0"/>
      <w:marBottom w:val="0"/>
      <w:divBdr>
        <w:top w:val="none" w:sz="0" w:space="0" w:color="auto"/>
        <w:left w:val="none" w:sz="0" w:space="0" w:color="auto"/>
        <w:bottom w:val="none" w:sz="0" w:space="0" w:color="auto"/>
        <w:right w:val="none" w:sz="0" w:space="0" w:color="auto"/>
      </w:divBdr>
    </w:div>
    <w:div w:id="1232351663">
      <w:bodyDiv w:val="1"/>
      <w:marLeft w:val="0"/>
      <w:marRight w:val="0"/>
      <w:marTop w:val="0"/>
      <w:marBottom w:val="0"/>
      <w:divBdr>
        <w:top w:val="none" w:sz="0" w:space="0" w:color="auto"/>
        <w:left w:val="none" w:sz="0" w:space="0" w:color="auto"/>
        <w:bottom w:val="none" w:sz="0" w:space="0" w:color="auto"/>
        <w:right w:val="none" w:sz="0" w:space="0" w:color="auto"/>
      </w:divBdr>
    </w:div>
    <w:div w:id="1316758980">
      <w:bodyDiv w:val="1"/>
      <w:marLeft w:val="0"/>
      <w:marRight w:val="0"/>
      <w:marTop w:val="0"/>
      <w:marBottom w:val="0"/>
      <w:divBdr>
        <w:top w:val="none" w:sz="0" w:space="0" w:color="auto"/>
        <w:left w:val="none" w:sz="0" w:space="0" w:color="auto"/>
        <w:bottom w:val="none" w:sz="0" w:space="0" w:color="auto"/>
        <w:right w:val="none" w:sz="0" w:space="0" w:color="auto"/>
      </w:divBdr>
    </w:div>
    <w:div w:id="1326320306">
      <w:bodyDiv w:val="1"/>
      <w:marLeft w:val="0"/>
      <w:marRight w:val="0"/>
      <w:marTop w:val="0"/>
      <w:marBottom w:val="0"/>
      <w:divBdr>
        <w:top w:val="none" w:sz="0" w:space="0" w:color="auto"/>
        <w:left w:val="none" w:sz="0" w:space="0" w:color="auto"/>
        <w:bottom w:val="none" w:sz="0" w:space="0" w:color="auto"/>
        <w:right w:val="none" w:sz="0" w:space="0" w:color="auto"/>
      </w:divBdr>
      <w:divsChild>
        <w:div w:id="1127697779">
          <w:marLeft w:val="0"/>
          <w:marRight w:val="0"/>
          <w:marTop w:val="0"/>
          <w:marBottom w:val="0"/>
          <w:divBdr>
            <w:top w:val="none" w:sz="0" w:space="0" w:color="auto"/>
            <w:left w:val="none" w:sz="0" w:space="0" w:color="auto"/>
            <w:bottom w:val="none" w:sz="0" w:space="0" w:color="auto"/>
            <w:right w:val="none" w:sz="0" w:space="0" w:color="auto"/>
          </w:divBdr>
        </w:div>
      </w:divsChild>
    </w:div>
    <w:div w:id="1359505602">
      <w:bodyDiv w:val="1"/>
      <w:marLeft w:val="0"/>
      <w:marRight w:val="0"/>
      <w:marTop w:val="0"/>
      <w:marBottom w:val="0"/>
      <w:divBdr>
        <w:top w:val="none" w:sz="0" w:space="0" w:color="auto"/>
        <w:left w:val="none" w:sz="0" w:space="0" w:color="auto"/>
        <w:bottom w:val="none" w:sz="0" w:space="0" w:color="auto"/>
        <w:right w:val="none" w:sz="0" w:space="0" w:color="auto"/>
      </w:divBdr>
      <w:divsChild>
        <w:div w:id="1986398277">
          <w:marLeft w:val="0"/>
          <w:marRight w:val="0"/>
          <w:marTop w:val="0"/>
          <w:marBottom w:val="0"/>
          <w:divBdr>
            <w:top w:val="none" w:sz="0" w:space="0" w:color="auto"/>
            <w:left w:val="none" w:sz="0" w:space="0" w:color="auto"/>
            <w:bottom w:val="none" w:sz="0" w:space="0" w:color="auto"/>
            <w:right w:val="none" w:sz="0" w:space="0" w:color="auto"/>
          </w:divBdr>
        </w:div>
      </w:divsChild>
    </w:div>
    <w:div w:id="1411153813">
      <w:bodyDiv w:val="1"/>
      <w:marLeft w:val="0"/>
      <w:marRight w:val="0"/>
      <w:marTop w:val="0"/>
      <w:marBottom w:val="0"/>
      <w:divBdr>
        <w:top w:val="none" w:sz="0" w:space="0" w:color="auto"/>
        <w:left w:val="none" w:sz="0" w:space="0" w:color="auto"/>
        <w:bottom w:val="none" w:sz="0" w:space="0" w:color="auto"/>
        <w:right w:val="none" w:sz="0" w:space="0" w:color="auto"/>
      </w:divBdr>
    </w:div>
    <w:div w:id="1576276650">
      <w:bodyDiv w:val="1"/>
      <w:marLeft w:val="0"/>
      <w:marRight w:val="0"/>
      <w:marTop w:val="0"/>
      <w:marBottom w:val="0"/>
      <w:divBdr>
        <w:top w:val="none" w:sz="0" w:space="0" w:color="auto"/>
        <w:left w:val="none" w:sz="0" w:space="0" w:color="auto"/>
        <w:bottom w:val="none" w:sz="0" w:space="0" w:color="auto"/>
        <w:right w:val="none" w:sz="0" w:space="0" w:color="auto"/>
      </w:divBdr>
    </w:div>
    <w:div w:id="1816724869">
      <w:bodyDiv w:val="1"/>
      <w:marLeft w:val="0"/>
      <w:marRight w:val="0"/>
      <w:marTop w:val="0"/>
      <w:marBottom w:val="0"/>
      <w:divBdr>
        <w:top w:val="none" w:sz="0" w:space="0" w:color="auto"/>
        <w:left w:val="none" w:sz="0" w:space="0" w:color="auto"/>
        <w:bottom w:val="none" w:sz="0" w:space="0" w:color="auto"/>
        <w:right w:val="none" w:sz="0" w:space="0" w:color="auto"/>
      </w:divBdr>
    </w:div>
    <w:div w:id="1961296844">
      <w:bodyDiv w:val="1"/>
      <w:marLeft w:val="0"/>
      <w:marRight w:val="0"/>
      <w:marTop w:val="0"/>
      <w:marBottom w:val="0"/>
      <w:divBdr>
        <w:top w:val="none" w:sz="0" w:space="0" w:color="auto"/>
        <w:left w:val="none" w:sz="0" w:space="0" w:color="auto"/>
        <w:bottom w:val="none" w:sz="0" w:space="0" w:color="auto"/>
        <w:right w:val="none" w:sz="0" w:space="0" w:color="auto"/>
      </w:divBdr>
    </w:div>
    <w:div w:id="21174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0DD0-41AC-431D-A1DA-7171F906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9645</Words>
  <Characters>54979</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Зайцева</dc:creator>
  <cp:lastModifiedBy>Анна Зайцева</cp:lastModifiedBy>
  <cp:revision>2</cp:revision>
  <cp:lastPrinted>2023-08-14T09:49:00Z</cp:lastPrinted>
  <dcterms:created xsi:type="dcterms:W3CDTF">2024-08-22T10:05:00Z</dcterms:created>
  <dcterms:modified xsi:type="dcterms:W3CDTF">2024-08-22T10:05:00Z</dcterms:modified>
</cp:coreProperties>
</file>