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D23D0" w:rsidRDefault="00FC2E33" w:rsidP="007C709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3D23D0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3D23D0">
        <w:rPr>
          <w:rFonts w:ascii="Times New Roman" w:hAnsi="Times New Roman" w:cs="Times New Roman"/>
          <w:sz w:val="28"/>
          <w:szCs w:val="28"/>
        </w:rPr>
        <w:t xml:space="preserve"> </w:t>
      </w:r>
      <w:r w:rsidR="00F46BCA">
        <w:rPr>
          <w:rFonts w:ascii="Times New Roman" w:hAnsi="Times New Roman" w:cs="Times New Roman"/>
          <w:sz w:val="28"/>
          <w:szCs w:val="28"/>
        </w:rPr>
        <w:t>99</w:t>
      </w:r>
    </w:p>
    <w:p w:rsidR="003B44F1" w:rsidRPr="003D23D0" w:rsidRDefault="00FE196F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8222F" w:rsidRPr="003D23D0">
        <w:rPr>
          <w:rFonts w:ascii="Times New Roman" w:hAnsi="Times New Roman" w:cs="Times New Roman"/>
          <w:sz w:val="28"/>
          <w:szCs w:val="28"/>
        </w:rPr>
        <w:t>Дисциплинарного комитета</w:t>
      </w:r>
      <w:r w:rsidR="00663F54" w:rsidRPr="003D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3D23D0" w:rsidRDefault="007E12B2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3D23D0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3D23D0" w:rsidRDefault="00FC2E33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«</w:t>
      </w:r>
      <w:r w:rsidR="00DD2F83" w:rsidRPr="003D23D0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3D23D0">
        <w:rPr>
          <w:rFonts w:ascii="Times New Roman" w:hAnsi="Times New Roman" w:cs="Times New Roman"/>
          <w:sz w:val="28"/>
          <w:szCs w:val="28"/>
        </w:rPr>
        <w:t>Проектирование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</w:p>
    <w:p w:rsid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46BCA">
        <w:rPr>
          <w:rFonts w:ascii="Times New Roman" w:hAnsi="Times New Roman" w:cs="Times New Roman"/>
          <w:sz w:val="28"/>
          <w:szCs w:val="28"/>
        </w:rPr>
        <w:t>01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 w:rsidR="00F46BCA">
        <w:rPr>
          <w:rFonts w:ascii="Times New Roman" w:hAnsi="Times New Roman" w:cs="Times New Roman"/>
          <w:sz w:val="28"/>
          <w:szCs w:val="28"/>
        </w:rPr>
        <w:t>декабря</w:t>
      </w:r>
      <w:r w:rsidRPr="003D23D0">
        <w:rPr>
          <w:rFonts w:ascii="Times New Roman" w:hAnsi="Times New Roman" w:cs="Times New Roman"/>
          <w:sz w:val="28"/>
          <w:szCs w:val="28"/>
        </w:rPr>
        <w:t xml:space="preserve"> 202</w:t>
      </w:r>
      <w:r w:rsidR="009823B3" w:rsidRPr="003D23D0"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B4558B" w:rsidRPr="003D23D0">
        <w:rPr>
          <w:rFonts w:ascii="Times New Roman" w:hAnsi="Times New Roman" w:cs="Times New Roman"/>
          <w:sz w:val="28"/>
          <w:szCs w:val="28"/>
        </w:rPr>
        <w:t xml:space="preserve"> 09</w:t>
      </w:r>
      <w:r w:rsidRPr="003D23D0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3D23D0" w:rsidRDefault="00B4558B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окончания заседания: 09</w:t>
      </w:r>
      <w:r w:rsidR="00772E8A" w:rsidRPr="003D23D0">
        <w:rPr>
          <w:rFonts w:ascii="Times New Roman" w:hAnsi="Times New Roman" w:cs="Times New Roman"/>
          <w:sz w:val="28"/>
          <w:szCs w:val="28"/>
        </w:rPr>
        <w:t>:</w:t>
      </w:r>
      <w:r w:rsidR="00F46BCA">
        <w:rPr>
          <w:rFonts w:ascii="Times New Roman" w:hAnsi="Times New Roman" w:cs="Times New Roman"/>
          <w:sz w:val="28"/>
          <w:szCs w:val="28"/>
        </w:rPr>
        <w:t>30</w:t>
      </w:r>
      <w:r w:rsidR="00772E8A" w:rsidRPr="003D23D0">
        <w:rPr>
          <w:rFonts w:ascii="Times New Roman" w:hAnsi="Times New Roman" w:cs="Times New Roman"/>
          <w:sz w:val="28"/>
          <w:szCs w:val="28"/>
        </w:rPr>
        <w:t>.</w:t>
      </w:r>
    </w:p>
    <w:p w:rsidR="003D23D0" w:rsidRDefault="003D23D0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3D23D0" w:rsidRDefault="008A4261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D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3D23D0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3D23D0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392843" w:rsidRPr="003D23D0" w:rsidRDefault="00392843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3D23D0" w:rsidRDefault="00BD0FF3" w:rsidP="007C709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3D23D0">
        <w:rPr>
          <w:sz w:val="28"/>
          <w:szCs w:val="28"/>
        </w:rPr>
        <w:tab/>
      </w:r>
      <w:r w:rsidR="009F757C" w:rsidRPr="003D23D0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392843" w:rsidRPr="003D23D0" w:rsidRDefault="00392843" w:rsidP="007C7096">
      <w:pPr>
        <w:pStyle w:val="ab"/>
        <w:tabs>
          <w:tab w:val="left" w:pos="709"/>
          <w:tab w:val="left" w:pos="851"/>
          <w:tab w:val="left" w:pos="1134"/>
        </w:tabs>
        <w:contextualSpacing w:val="0"/>
        <w:rPr>
          <w:sz w:val="28"/>
          <w:szCs w:val="28"/>
        </w:rPr>
      </w:pPr>
    </w:p>
    <w:p w:rsidR="0045784D" w:rsidRPr="003D23D0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3D23D0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C7096" w:rsidRPr="003D23D0" w:rsidRDefault="007C7096" w:rsidP="007C7096">
      <w:pPr>
        <w:pStyle w:val="ConsPlusNonformat"/>
        <w:widowControl/>
        <w:numPr>
          <w:ilvl w:val="0"/>
          <w:numId w:val="4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СЛУШАЛИ:</w:t>
      </w:r>
    </w:p>
    <w:p w:rsidR="00D61D09" w:rsidRDefault="009F757C" w:rsidP="009F75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том, что член Ассоциации СРО «ГС.П» Общество с ограниченной ответственностью «</w:t>
      </w:r>
      <w:r w:rsidR="009E4998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B346F" w:rsidRPr="00FB346F">
        <w:rPr>
          <w:rFonts w:ascii="Times New Roman" w:hAnsi="Times New Roman" w:cs="Times New Roman"/>
          <w:sz w:val="28"/>
          <w:szCs w:val="28"/>
        </w:rPr>
        <w:t>4707032533</w:t>
      </w:r>
      <w:r w:rsidRPr="003D23D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61D09" w:rsidRPr="00D61D09">
        <w:rPr>
          <w:rFonts w:ascii="Times New Roman" w:hAnsi="Times New Roman" w:cs="Times New Roman"/>
          <w:sz w:val="28"/>
          <w:szCs w:val="28"/>
        </w:rPr>
        <w:t>1114707007612</w:t>
      </w:r>
      <w:r w:rsidRPr="003D23D0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D61D09" w:rsidRPr="00D61D09">
        <w:rPr>
          <w:rFonts w:ascii="Times New Roman" w:hAnsi="Times New Roman" w:cs="Times New Roman"/>
          <w:sz w:val="28"/>
          <w:szCs w:val="28"/>
        </w:rPr>
        <w:t xml:space="preserve">188302, Ленинградская область, Гатчинский район, ул. </w:t>
      </w:r>
      <w:proofErr w:type="spellStart"/>
      <w:r w:rsidR="00D61D09" w:rsidRPr="00D61D09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="00D61D09" w:rsidRPr="00D61D09">
        <w:rPr>
          <w:rFonts w:ascii="Times New Roman" w:hAnsi="Times New Roman" w:cs="Times New Roman"/>
          <w:sz w:val="28"/>
          <w:szCs w:val="28"/>
        </w:rPr>
        <w:t xml:space="preserve"> (Массив </w:t>
      </w:r>
      <w:proofErr w:type="spellStart"/>
      <w:r w:rsidR="00D61D09" w:rsidRPr="00D61D09">
        <w:rPr>
          <w:rFonts w:ascii="Times New Roman" w:hAnsi="Times New Roman" w:cs="Times New Roman"/>
          <w:sz w:val="28"/>
          <w:szCs w:val="28"/>
        </w:rPr>
        <w:t>Химози</w:t>
      </w:r>
      <w:proofErr w:type="spellEnd"/>
      <w:r w:rsidR="00D61D09" w:rsidRPr="00D61D09">
        <w:rPr>
          <w:rFonts w:ascii="Times New Roman" w:hAnsi="Times New Roman" w:cs="Times New Roman"/>
          <w:sz w:val="28"/>
          <w:szCs w:val="28"/>
        </w:rPr>
        <w:t xml:space="preserve"> Тер.), д. 1, корп. 1, офис 1Н</w:t>
      </w:r>
      <w:r w:rsidRPr="003D23D0">
        <w:rPr>
          <w:rFonts w:ascii="Times New Roman" w:hAnsi="Times New Roman" w:cs="Times New Roman"/>
          <w:sz w:val="28"/>
          <w:szCs w:val="28"/>
        </w:rPr>
        <w:t>,</w:t>
      </w:r>
      <w:r w:rsidR="00D61D09">
        <w:rPr>
          <w:rFonts w:ascii="Times New Roman" w:hAnsi="Times New Roman" w:cs="Times New Roman"/>
          <w:sz w:val="28"/>
          <w:szCs w:val="28"/>
        </w:rPr>
        <w:t xml:space="preserve"> номер в реестре членов СРО – 242</w:t>
      </w:r>
      <w:r w:rsidRPr="003D23D0">
        <w:rPr>
          <w:rFonts w:ascii="Times New Roman" w:hAnsi="Times New Roman" w:cs="Times New Roman"/>
          <w:sz w:val="28"/>
          <w:szCs w:val="28"/>
        </w:rPr>
        <w:t>, далее – ООО «</w:t>
      </w:r>
      <w:r w:rsidR="00D61D09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 xml:space="preserve">») </w:t>
      </w:r>
      <w:r w:rsidR="00282AA1">
        <w:rPr>
          <w:rFonts w:ascii="Times New Roman" w:hAnsi="Times New Roman" w:cs="Times New Roman"/>
          <w:sz w:val="28"/>
          <w:szCs w:val="28"/>
        </w:rPr>
        <w:t>нарушает требования внутренних документов Ассоциации СРО «ГС.П» и законодательства Российской Федерации о градостроительной деятельности, а именно:</w:t>
      </w:r>
    </w:p>
    <w:p w:rsidR="00282AA1" w:rsidRDefault="00282AA1" w:rsidP="00282AA1">
      <w:pPr>
        <w:pStyle w:val="ConsPlusNonformat"/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исполняе</w:t>
      </w:r>
      <w:r w:rsidRPr="00210046">
        <w:rPr>
          <w:rFonts w:ascii="Times New Roman" w:hAnsi="Times New Roman" w:cs="Times New Roman"/>
          <w:sz w:val="28"/>
          <w:szCs w:val="28"/>
        </w:rPr>
        <w:t>т свои обязательства по своевременной и полной уплате годового членского взно</w:t>
      </w:r>
      <w:r>
        <w:rPr>
          <w:rFonts w:ascii="Times New Roman" w:hAnsi="Times New Roman" w:cs="Times New Roman"/>
          <w:sz w:val="28"/>
          <w:szCs w:val="28"/>
        </w:rPr>
        <w:t>са в Ассоциацию СРО «ГС.П» за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r w:rsidRPr="00210046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Pr="00210046">
        <w:rPr>
          <w:rFonts w:ascii="Times New Roman" w:hAnsi="Times New Roman" w:cs="Times New Roman"/>
          <w:sz w:val="28"/>
          <w:szCs w:val="28"/>
        </w:rPr>
        <w:t xml:space="preserve">50 000 </w:t>
      </w:r>
      <w:r>
        <w:rPr>
          <w:rFonts w:ascii="Times New Roman" w:hAnsi="Times New Roman" w:cs="Times New Roman"/>
          <w:sz w:val="28"/>
          <w:szCs w:val="28"/>
        </w:rPr>
        <w:t>(Сто</w:t>
      </w:r>
      <w:r>
        <w:rPr>
          <w:rFonts w:ascii="Times New Roman" w:hAnsi="Times New Roman" w:cs="Times New Roman"/>
          <w:sz w:val="28"/>
          <w:szCs w:val="28"/>
        </w:rPr>
        <w:t xml:space="preserve"> пятьдесят тысяч) рублей;</w:t>
      </w:r>
    </w:p>
    <w:p w:rsidR="00282AA1" w:rsidRDefault="00282AA1" w:rsidP="00282AA1">
      <w:pPr>
        <w:pStyle w:val="ConsPlusNonformat"/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не предоставило документы в рамках проводимого согласно Извещению </w:t>
      </w:r>
      <w:r w:rsidRPr="00282AA1">
        <w:rPr>
          <w:rFonts w:ascii="Times New Roman" w:hAnsi="Times New Roman" w:cs="Times New Roman"/>
          <w:sz w:val="28"/>
          <w:szCs w:val="28"/>
        </w:rPr>
        <w:t>02-494/22-0 от 04.10.2022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7C7096" w:rsidRPr="003D23D0" w:rsidRDefault="00282AA1" w:rsidP="00282AA1">
      <w:pPr>
        <w:pStyle w:val="ConsPlusNonformat"/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="009F757C" w:rsidRPr="003D23D0">
        <w:rPr>
          <w:rFonts w:ascii="Times New Roman" w:hAnsi="Times New Roman" w:cs="Times New Roman"/>
          <w:sz w:val="28"/>
          <w:szCs w:val="28"/>
        </w:rPr>
        <w:t xml:space="preserve">договора страхования </w:t>
      </w:r>
      <w:r w:rsidR="009F757C" w:rsidRPr="003D23D0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ответственности.</w:t>
      </w:r>
    </w:p>
    <w:p w:rsidR="009F757C" w:rsidRPr="003D23D0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«ГС.П» ООО «</w:t>
      </w:r>
      <w:r w:rsidR="00282AA1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»:</w:t>
      </w:r>
    </w:p>
    <w:p w:rsidR="009F757C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 w:rsidR="00282AA1"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 w:rsidR="00282AA1">
        <w:rPr>
          <w:rFonts w:ascii="Times New Roman" w:hAnsi="Times New Roman" w:cs="Times New Roman"/>
          <w:sz w:val="28"/>
          <w:szCs w:val="28"/>
        </w:rPr>
        <w:t>, 4),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282AA1" w:rsidRDefault="00282AA1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2B49">
        <w:rPr>
          <w:rFonts w:ascii="Times New Roman" w:hAnsi="Times New Roman" w:cs="Times New Roman"/>
          <w:sz w:val="28"/>
          <w:szCs w:val="28"/>
        </w:rPr>
        <w:t>нарушает решение Общего собрания членов Ассоциации СРО «ГС.</w:t>
      </w:r>
      <w:r>
        <w:rPr>
          <w:rFonts w:ascii="Times New Roman" w:hAnsi="Times New Roman" w:cs="Times New Roman"/>
          <w:sz w:val="28"/>
          <w:szCs w:val="28"/>
        </w:rPr>
        <w:t>П», протокол № 27 от 21.09.2021</w:t>
      </w:r>
      <w:r w:rsidRPr="00AE2B49">
        <w:rPr>
          <w:rFonts w:ascii="Times New Roman" w:hAnsi="Times New Roman" w:cs="Times New Roman"/>
          <w:sz w:val="28"/>
          <w:szCs w:val="28"/>
        </w:rPr>
        <w:t>г., о порядке и сроках уплаты годового членского взноса</w:t>
      </w:r>
      <w:r w:rsidR="00CF0175">
        <w:rPr>
          <w:rFonts w:ascii="Times New Roman" w:hAnsi="Times New Roman" w:cs="Times New Roman"/>
          <w:sz w:val="28"/>
          <w:szCs w:val="28"/>
        </w:rPr>
        <w:t xml:space="preserve"> в Ассоциацию СРО «ГС.П» за 2022</w:t>
      </w:r>
      <w:r w:rsidRPr="00AE2B49">
        <w:rPr>
          <w:rFonts w:ascii="Times New Roman" w:hAnsi="Times New Roman" w:cs="Times New Roman"/>
          <w:sz w:val="28"/>
          <w:szCs w:val="28"/>
        </w:rPr>
        <w:t xml:space="preserve"> год</w:t>
      </w:r>
      <w:r w:rsidR="00CF0175">
        <w:rPr>
          <w:rFonts w:ascii="Times New Roman" w:hAnsi="Times New Roman" w:cs="Times New Roman"/>
          <w:sz w:val="28"/>
          <w:szCs w:val="28"/>
        </w:rPr>
        <w:t>;</w:t>
      </w:r>
    </w:p>
    <w:p w:rsidR="00CF0175" w:rsidRDefault="00CF0175" w:rsidP="00CF01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соблюдает п. 4.7. Положения</w:t>
      </w:r>
      <w:r w:rsidRPr="00CF0175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утвержденного </w:t>
      </w:r>
      <w:r w:rsidRPr="00CF0175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CF0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27 от 21.09.2021г.;</w:t>
      </w:r>
    </w:p>
    <w:p w:rsidR="00CF0175" w:rsidRPr="003D23D0" w:rsidRDefault="00CF0175" w:rsidP="00276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762E2">
        <w:rPr>
          <w:rFonts w:ascii="Times New Roman" w:hAnsi="Times New Roman" w:cs="Times New Roman"/>
          <w:sz w:val="28"/>
          <w:szCs w:val="28"/>
        </w:rPr>
        <w:t>п. 2.19., п. 2.23. Правил</w:t>
      </w:r>
      <w:r w:rsidR="002762E2"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 w:rsidR="002762E2"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="002762E2"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2762E2"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="002762E2" w:rsidRPr="002762E2">
        <w:rPr>
          <w:rFonts w:ascii="Times New Roman" w:hAnsi="Times New Roman" w:cs="Times New Roman"/>
          <w:sz w:val="28"/>
          <w:szCs w:val="28"/>
        </w:rPr>
        <w:t>ГС.П</w:t>
      </w:r>
      <w:r w:rsidR="002762E2">
        <w:rPr>
          <w:rFonts w:ascii="Times New Roman" w:hAnsi="Times New Roman" w:cs="Times New Roman"/>
          <w:sz w:val="28"/>
          <w:szCs w:val="28"/>
        </w:rPr>
        <w:t>»</w:t>
      </w:r>
      <w:r w:rsidR="002762E2" w:rsidRPr="002762E2">
        <w:rPr>
          <w:rFonts w:ascii="Times New Roman" w:hAnsi="Times New Roman" w:cs="Times New Roman"/>
          <w:sz w:val="28"/>
          <w:szCs w:val="28"/>
        </w:rPr>
        <w:t>,</w:t>
      </w:r>
      <w:r w:rsidR="002762E2">
        <w:rPr>
          <w:rFonts w:ascii="Times New Roman" w:hAnsi="Times New Roman" w:cs="Times New Roman"/>
          <w:sz w:val="28"/>
          <w:szCs w:val="28"/>
        </w:rPr>
        <w:t xml:space="preserve"> протокол № 27 от 21.09.2021г.;</w:t>
      </w:r>
    </w:p>
    <w:p w:rsidR="009F757C" w:rsidRPr="003D23D0" w:rsidRDefault="002762E2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57C" w:rsidRPr="003D23D0">
        <w:rPr>
          <w:rFonts w:ascii="Times New Roman" w:hAnsi="Times New Roman" w:cs="Times New Roman"/>
          <w:sz w:val="28"/>
          <w:szCs w:val="28"/>
        </w:rPr>
        <w:t>) нарушает п. 1.4.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страхования, утвержденного решением Общего собрания членов НП СРО «ГС.П», протокол № 20 от 25.05.2017г.;</w:t>
      </w:r>
    </w:p>
    <w:p w:rsidR="009F757C" w:rsidRPr="003D23D0" w:rsidRDefault="002762E2" w:rsidP="009F75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57C" w:rsidRPr="003D23D0">
        <w:rPr>
          <w:rFonts w:ascii="Times New Roman" w:hAnsi="Times New Roman" w:cs="Times New Roman"/>
          <w:sz w:val="28"/>
          <w:szCs w:val="28"/>
        </w:rPr>
        <w:t>) 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№ 23 от 05.07.2019г.</w:t>
      </w:r>
    </w:p>
    <w:p w:rsidR="002762E2" w:rsidRPr="00AE2B49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49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Б.Т., руководствуясь п. 2.2.</w:t>
      </w:r>
      <w:r>
        <w:rPr>
          <w:rFonts w:ascii="Times New Roman" w:hAnsi="Times New Roman" w:cs="Times New Roman"/>
          <w:sz w:val="28"/>
          <w:szCs w:val="28"/>
        </w:rPr>
        <w:t>3. и п. 2.5</w:t>
      </w:r>
      <w:r w:rsidRPr="00AE2B49">
        <w:rPr>
          <w:rFonts w:ascii="Times New Roman" w:hAnsi="Times New Roman" w:cs="Times New Roman"/>
          <w:sz w:val="28"/>
          <w:szCs w:val="28"/>
        </w:rPr>
        <w:t>. Положения о применении м</w:t>
      </w:r>
      <w:r>
        <w:rPr>
          <w:rFonts w:ascii="Times New Roman" w:hAnsi="Times New Roman" w:cs="Times New Roman"/>
          <w:sz w:val="28"/>
          <w:szCs w:val="28"/>
        </w:rPr>
        <w:t xml:space="preserve">ер дисциплинарного воздействия, </w:t>
      </w:r>
      <w:r w:rsidRPr="00AE2B49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Ассоциации СРО «ГС.П», протокол № 23 от 05.07.2019г.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B49">
        <w:rPr>
          <w:rFonts w:ascii="Times New Roman" w:hAnsi="Times New Roman" w:cs="Times New Roman"/>
          <w:sz w:val="28"/>
          <w:szCs w:val="28"/>
        </w:rPr>
        <w:t xml:space="preserve"> и 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2B49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и ч. 1 и ч. 2 ст. 55.15 Градостроительного кодекса Российской Федерации</w:t>
      </w:r>
      <w:r w:rsidRPr="00AE2B49">
        <w:rPr>
          <w:rFonts w:ascii="Times New Roman" w:hAnsi="Times New Roman" w:cs="Times New Roman"/>
          <w:sz w:val="28"/>
          <w:szCs w:val="28"/>
        </w:rPr>
        <w:t xml:space="preserve">, предложил применить к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E2B49">
        <w:rPr>
          <w:rFonts w:ascii="Times New Roman" w:hAnsi="Times New Roman" w:cs="Times New Roman"/>
          <w:sz w:val="28"/>
          <w:szCs w:val="28"/>
        </w:rPr>
        <w:t>О «</w:t>
      </w:r>
      <w:r w:rsidRPr="0045784D">
        <w:rPr>
          <w:rFonts w:ascii="Times New Roman" w:hAnsi="Times New Roman" w:cs="Times New Roman"/>
          <w:sz w:val="28"/>
          <w:szCs w:val="28"/>
        </w:rPr>
        <w:t>Аксинья</w:t>
      </w:r>
      <w:r w:rsidRPr="00AE2B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B49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762E2" w:rsidRPr="00AE2B49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49">
        <w:rPr>
          <w:rFonts w:ascii="Times New Roman" w:hAnsi="Times New Roman" w:cs="Times New Roman"/>
          <w:sz w:val="28"/>
          <w:szCs w:val="28"/>
        </w:rPr>
        <w:t xml:space="preserve">- </w:t>
      </w:r>
      <w:r w:rsidRPr="00A17F8C">
        <w:rPr>
          <w:rFonts w:ascii="Times New Roman" w:hAnsi="Times New Roman"/>
          <w:sz w:val="28"/>
          <w:szCs w:val="28"/>
        </w:rPr>
        <w:t xml:space="preserve">приостановление права члена Ассоциации СРО «ГС.П»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осуществлять подготовку проектной документации</w:t>
      </w:r>
      <w:r w:rsidRPr="00AE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установленный</w:t>
      </w:r>
      <w:r w:rsidRPr="00AE2B49">
        <w:rPr>
          <w:rFonts w:ascii="Times New Roman" w:hAnsi="Times New Roman" w:cs="Times New Roman"/>
          <w:sz w:val="28"/>
          <w:szCs w:val="28"/>
        </w:rPr>
        <w:t xml:space="preserve">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</w:t>
      </w:r>
      <w:r w:rsidRPr="00AE2B49">
        <w:rPr>
          <w:rFonts w:ascii="Times New Roman" w:hAnsi="Times New Roman" w:cs="Times New Roman"/>
          <w:sz w:val="28"/>
          <w:szCs w:val="28"/>
        </w:rPr>
        <w:t>.</w:t>
      </w:r>
    </w:p>
    <w:p w:rsidR="009F757C" w:rsidRPr="003D23D0" w:rsidRDefault="009F757C" w:rsidP="003D23D0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3D23D0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9F757C" w:rsidRPr="003D23D0" w:rsidRDefault="009F757C" w:rsidP="003D23D0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9F757C" w:rsidRPr="003D23D0" w:rsidRDefault="009F757C" w:rsidP="003D23D0">
      <w:pPr>
        <w:pStyle w:val="ConsPlusNonformat"/>
        <w:widowControl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D23D0" w:rsidRPr="003D23D0" w:rsidRDefault="003D23D0" w:rsidP="003D2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D23D0" w:rsidRPr="003D23D0" w:rsidRDefault="003D23D0" w:rsidP="003D2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2762E2" w:rsidRPr="003D23D0">
        <w:rPr>
          <w:rFonts w:ascii="Times New Roman" w:hAnsi="Times New Roman" w:cs="Times New Roman"/>
          <w:sz w:val="28"/>
          <w:szCs w:val="28"/>
        </w:rPr>
        <w:t>ООО «</w:t>
      </w:r>
      <w:r w:rsidR="002762E2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="002762E2" w:rsidRPr="003D23D0">
        <w:rPr>
          <w:rFonts w:ascii="Times New Roman" w:hAnsi="Times New Roman" w:cs="Times New Roman"/>
          <w:sz w:val="28"/>
          <w:szCs w:val="28"/>
        </w:rPr>
        <w:t>»</w:t>
      </w:r>
      <w:r w:rsidR="002762E2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762E2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D32">
        <w:rPr>
          <w:rFonts w:ascii="Times New Roman" w:hAnsi="Times New Roman" w:cs="Times New Roman"/>
          <w:sz w:val="28"/>
          <w:szCs w:val="28"/>
        </w:rPr>
        <w:t xml:space="preserve">- </w:t>
      </w:r>
      <w:r w:rsidRPr="00A17F8C">
        <w:rPr>
          <w:rFonts w:ascii="Times New Roman" w:hAnsi="Times New Roman"/>
          <w:sz w:val="28"/>
          <w:szCs w:val="28"/>
        </w:rPr>
        <w:t xml:space="preserve">приостановление права члена Ассоциации СРО «ГС.П»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осуществлять подготовку проектной документации</w:t>
      </w:r>
      <w:r w:rsidRPr="004A7D32">
        <w:rPr>
          <w:rFonts w:ascii="Times New Roman" w:hAnsi="Times New Roman" w:cs="Times New Roman"/>
          <w:sz w:val="28"/>
          <w:szCs w:val="28"/>
        </w:rPr>
        <w:t xml:space="preserve"> </w:t>
      </w:r>
      <w:r w:rsidRPr="00E60289">
        <w:rPr>
          <w:rFonts w:ascii="Times New Roman" w:hAnsi="Times New Roman" w:cs="Times New Roman"/>
          <w:b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E6028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Двенадцать</w:t>
      </w:r>
      <w:r w:rsidRPr="00E60289">
        <w:rPr>
          <w:rFonts w:ascii="Times New Roman" w:hAnsi="Times New Roman" w:cs="Times New Roman"/>
          <w:b/>
          <w:sz w:val="28"/>
          <w:szCs w:val="28"/>
        </w:rPr>
        <w:t xml:space="preserve">) календарных дней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E60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E60289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0289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2762E2" w:rsidRPr="00E60289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указанного периода не имеет права </w:t>
      </w:r>
      <w:r w:rsidRPr="00E60289">
        <w:rPr>
          <w:rFonts w:ascii="Times New Roman" w:hAnsi="Times New Roman"/>
          <w:sz w:val="28"/>
          <w:szCs w:val="28"/>
        </w:rPr>
        <w:t>заключать новые договоры по по</w:t>
      </w:r>
      <w:r>
        <w:rPr>
          <w:rFonts w:ascii="Times New Roman" w:hAnsi="Times New Roman"/>
          <w:sz w:val="28"/>
          <w:szCs w:val="28"/>
        </w:rPr>
        <w:t xml:space="preserve">дготовке проектной документации, а также </w:t>
      </w:r>
      <w:r w:rsidRPr="00E60289">
        <w:rPr>
          <w:rFonts w:ascii="Times New Roman" w:hAnsi="Times New Roman"/>
          <w:sz w:val="28"/>
          <w:szCs w:val="28"/>
        </w:rPr>
        <w:t>вносить влекущие увеличение обязательств изменения в договоры по подготовке проектной документации, заключенные до принятия данной меры воздействия</w:t>
      </w:r>
      <w:r>
        <w:rPr>
          <w:rFonts w:ascii="Times New Roman" w:hAnsi="Times New Roman"/>
          <w:sz w:val="28"/>
          <w:szCs w:val="28"/>
        </w:rPr>
        <w:t xml:space="preserve"> – до 01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я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60289">
        <w:rPr>
          <w:rFonts w:ascii="Times New Roman" w:hAnsi="Times New Roman"/>
          <w:sz w:val="28"/>
          <w:szCs w:val="28"/>
        </w:rPr>
        <w:t>.</w:t>
      </w:r>
    </w:p>
    <w:p w:rsidR="002762E2" w:rsidRPr="00E60289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89">
        <w:rPr>
          <w:rFonts w:ascii="Times New Roman" w:hAnsi="Times New Roman"/>
          <w:sz w:val="28"/>
          <w:szCs w:val="28"/>
        </w:rPr>
        <w:t xml:space="preserve">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</w:t>
      </w:r>
      <w:r w:rsidRPr="004A7D32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 xml:space="preserve">етом Ассоциации СРО «ГС.П» </w:t>
      </w:r>
      <w:r w:rsidRPr="00E60289">
        <w:rPr>
          <w:rFonts w:ascii="Times New Roman" w:hAnsi="Times New Roman"/>
          <w:sz w:val="28"/>
          <w:szCs w:val="28"/>
        </w:rPr>
        <w:t>решения о применении к нему указанной меры дисциплинарного воздействия</w:t>
      </w:r>
      <w:r>
        <w:rPr>
          <w:rFonts w:ascii="Times New Roman" w:hAnsi="Times New Roman"/>
          <w:sz w:val="28"/>
          <w:szCs w:val="28"/>
        </w:rPr>
        <w:t xml:space="preserve"> – до 01 декабря 2022 года</w:t>
      </w:r>
      <w:r w:rsidRPr="00E60289">
        <w:rPr>
          <w:rFonts w:ascii="Times New Roman" w:hAnsi="Times New Roman"/>
          <w:sz w:val="28"/>
          <w:szCs w:val="28"/>
        </w:rPr>
        <w:t>.</w:t>
      </w:r>
    </w:p>
    <w:p w:rsidR="002762E2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E60289">
        <w:rPr>
          <w:rFonts w:ascii="Times New Roman" w:hAnsi="Times New Roman"/>
          <w:sz w:val="28"/>
          <w:szCs w:val="28"/>
        </w:rPr>
        <w:t xml:space="preserve"> членом Ассоциации СРО «ГС.П»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казанных выше </w:t>
      </w:r>
      <w:r>
        <w:rPr>
          <w:rFonts w:ascii="Times New Roman" w:hAnsi="Times New Roman"/>
          <w:sz w:val="28"/>
          <w:szCs w:val="28"/>
        </w:rPr>
        <w:t>нарушений</w:t>
      </w:r>
      <w:r w:rsidRPr="00E60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установленный срок </w:t>
      </w:r>
      <w:r w:rsidRPr="00E60289">
        <w:rPr>
          <w:rFonts w:ascii="Times New Roman" w:hAnsi="Times New Roman"/>
          <w:sz w:val="28"/>
          <w:szCs w:val="28"/>
        </w:rPr>
        <w:t>влечет применение меры дисциплинарного воздействия в виде исключения из членов Ассоциации СРО «ГС.П».</w:t>
      </w:r>
    </w:p>
    <w:p w:rsidR="002762E2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49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2762E2" w:rsidRDefault="002762E2" w:rsidP="002762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AE2B49">
        <w:rPr>
          <w:rFonts w:ascii="Times New Roman" w:hAnsi="Times New Roman" w:cs="Times New Roman"/>
          <w:sz w:val="28"/>
          <w:szCs w:val="28"/>
        </w:rPr>
        <w:t>Дисциплинарного комитета Ассоциации СРО «ГС.П»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 w:rsidRPr="003967D1">
        <w:rPr>
          <w:rFonts w:ascii="Times New Roman" w:hAnsi="Times New Roman"/>
          <w:sz w:val="28"/>
          <w:szCs w:val="28"/>
        </w:rPr>
        <w:t xml:space="preserve"> в соответствующем разделе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923">
        <w:rPr>
          <w:rFonts w:ascii="Times New Roman" w:hAnsi="Times New Roman"/>
          <w:sz w:val="28"/>
          <w:szCs w:val="28"/>
        </w:rPr>
        <w:t>и их обязательствах</w:t>
      </w:r>
      <w:r>
        <w:rPr>
          <w:rFonts w:ascii="Times New Roman" w:hAnsi="Times New Roman"/>
          <w:sz w:val="28"/>
          <w:szCs w:val="28"/>
        </w:rPr>
        <w:t xml:space="preserve"> в день принятия.</w:t>
      </w:r>
    </w:p>
    <w:p w:rsidR="003D23D0" w:rsidRP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23D0" w:rsidRP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7C7096" w:rsidRPr="003D23D0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7C7096" w:rsidRPr="003D23D0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E2"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939-6CD8-4F7B-A47C-D58FFE0E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761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5</cp:revision>
  <cp:lastPrinted>2021-09-23T08:57:00Z</cp:lastPrinted>
  <dcterms:created xsi:type="dcterms:W3CDTF">2022-11-30T13:04:00Z</dcterms:created>
  <dcterms:modified xsi:type="dcterms:W3CDTF">2022-12-01T08:06:00Z</dcterms:modified>
</cp:coreProperties>
</file>