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8741C4" w:rsidRDefault="00FC2E33" w:rsidP="00FF6A68">
      <w:pPr>
        <w:pStyle w:val="ConsPlusNonformat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8741C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697726" w:rsidRPr="008741C4">
        <w:rPr>
          <w:rFonts w:ascii="Times New Roman" w:hAnsi="Times New Roman" w:cs="Times New Roman"/>
          <w:sz w:val="28"/>
          <w:szCs w:val="28"/>
        </w:rPr>
        <w:t>21</w:t>
      </w:r>
    </w:p>
    <w:p w:rsidR="003B44F1" w:rsidRPr="008741C4" w:rsidRDefault="00FE196F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7CF0" w:rsidRPr="008741C4">
        <w:rPr>
          <w:rFonts w:ascii="Times New Roman" w:hAnsi="Times New Roman" w:cs="Times New Roman"/>
          <w:sz w:val="28"/>
          <w:szCs w:val="28"/>
        </w:rPr>
        <w:t>Контрольн</w:t>
      </w:r>
      <w:r w:rsidR="0078222F" w:rsidRPr="008741C4">
        <w:rPr>
          <w:rFonts w:ascii="Times New Roman" w:hAnsi="Times New Roman" w:cs="Times New Roman"/>
          <w:sz w:val="28"/>
          <w:szCs w:val="28"/>
        </w:rPr>
        <w:t>ого комитета</w:t>
      </w:r>
      <w:r w:rsidR="00663F54" w:rsidRPr="00874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8741C4" w:rsidRDefault="007E12B2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8741C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8741C4" w:rsidRDefault="00FC2E33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«</w:t>
      </w:r>
      <w:r w:rsidR="00DD2F83" w:rsidRPr="008741C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8741C4">
        <w:rPr>
          <w:rFonts w:ascii="Times New Roman" w:hAnsi="Times New Roman" w:cs="Times New Roman"/>
          <w:sz w:val="28"/>
          <w:szCs w:val="28"/>
        </w:rPr>
        <w:t>Проектирование</w:t>
      </w:r>
      <w:r w:rsidRPr="008741C4">
        <w:rPr>
          <w:rFonts w:ascii="Times New Roman" w:hAnsi="Times New Roman" w:cs="Times New Roman"/>
          <w:sz w:val="28"/>
          <w:szCs w:val="28"/>
        </w:rPr>
        <w:t>»</w:t>
      </w:r>
    </w:p>
    <w:p w:rsidR="00FF57C0" w:rsidRPr="008741C4" w:rsidRDefault="00FF57C0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7C0" w:rsidRPr="008741C4" w:rsidRDefault="00FF57C0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F644BD" w:rsidRPr="008741C4">
        <w:rPr>
          <w:rFonts w:ascii="Times New Roman" w:hAnsi="Times New Roman" w:cs="Times New Roman"/>
          <w:sz w:val="28"/>
          <w:szCs w:val="28"/>
        </w:rPr>
        <w:t>01</w:t>
      </w:r>
      <w:r w:rsidRPr="008741C4">
        <w:rPr>
          <w:rFonts w:ascii="Times New Roman" w:hAnsi="Times New Roman" w:cs="Times New Roman"/>
          <w:sz w:val="28"/>
          <w:szCs w:val="28"/>
        </w:rPr>
        <w:t xml:space="preserve">» </w:t>
      </w:r>
      <w:r w:rsidR="00697726" w:rsidRPr="008741C4">
        <w:rPr>
          <w:rFonts w:ascii="Times New Roman" w:hAnsi="Times New Roman" w:cs="Times New Roman"/>
          <w:sz w:val="28"/>
          <w:szCs w:val="28"/>
        </w:rPr>
        <w:t>октября</w:t>
      </w:r>
      <w:r w:rsidRPr="008741C4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FF57C0" w:rsidRPr="008741C4" w:rsidRDefault="00FF57C0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FF57C0" w:rsidRPr="008741C4" w:rsidRDefault="00F644BD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FF57C0" w:rsidRPr="008741C4">
        <w:rPr>
          <w:rFonts w:ascii="Times New Roman" w:hAnsi="Times New Roman" w:cs="Times New Roman"/>
          <w:sz w:val="28"/>
          <w:szCs w:val="28"/>
        </w:rPr>
        <w:t>:00.</w:t>
      </w:r>
    </w:p>
    <w:p w:rsidR="00FF57C0" w:rsidRPr="008741C4" w:rsidRDefault="00F644BD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Время окончания заседания: 09</w:t>
      </w:r>
      <w:r w:rsidR="00FF57C0" w:rsidRPr="008741C4">
        <w:rPr>
          <w:rFonts w:ascii="Times New Roman" w:hAnsi="Times New Roman" w:cs="Times New Roman"/>
          <w:sz w:val="28"/>
          <w:szCs w:val="28"/>
        </w:rPr>
        <w:t>:30.</w:t>
      </w:r>
    </w:p>
    <w:p w:rsidR="00FF57C0" w:rsidRPr="008741C4" w:rsidRDefault="00FF57C0" w:rsidP="00487A4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87A46" w:rsidRPr="008741C4" w:rsidRDefault="00487A46" w:rsidP="00487A4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741C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87A46" w:rsidRPr="008741C4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Председатель Контрольного комитета Ассоциации СРО «ГС.П»</w:t>
      </w:r>
    </w:p>
    <w:p w:rsidR="00487A46" w:rsidRPr="008741C4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- Зайцева А.В., начальник Контрольно-регистрационного отдела Ассоциации СРО «ГС.П»;</w:t>
      </w:r>
    </w:p>
    <w:p w:rsidR="00487A46" w:rsidRPr="008741C4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Члены Контрольного комитета Ассоциации СРО «ГС.П»:</w:t>
      </w:r>
    </w:p>
    <w:p w:rsidR="00322DAB" w:rsidRPr="008741C4" w:rsidRDefault="00322DAB" w:rsidP="00322D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- Беляева </w:t>
      </w:r>
      <w:r w:rsidR="00FF57C0" w:rsidRPr="008741C4">
        <w:rPr>
          <w:rFonts w:ascii="Times New Roman" w:hAnsi="Times New Roman" w:cs="Times New Roman"/>
          <w:sz w:val="28"/>
          <w:szCs w:val="28"/>
        </w:rPr>
        <w:t>И.А.</w:t>
      </w:r>
      <w:r w:rsidRPr="008741C4">
        <w:rPr>
          <w:rFonts w:ascii="Times New Roman" w:hAnsi="Times New Roman" w:cs="Times New Roman"/>
          <w:sz w:val="28"/>
          <w:szCs w:val="28"/>
        </w:rPr>
        <w:t>, главный специалист Контрольно-регистрационного отдела Ассоциации СРО «ГС.П»;</w:t>
      </w:r>
    </w:p>
    <w:p w:rsidR="00FF57C0" w:rsidRPr="008741C4" w:rsidRDefault="00FF57C0" w:rsidP="00322D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- Немудрякина В.М., главный специалист Контрольно-регистрационного отдела Ассоциации СРО «ГС.П»;</w:t>
      </w:r>
    </w:p>
    <w:p w:rsidR="002E7A2D" w:rsidRPr="008741C4" w:rsidRDefault="002E7A2D" w:rsidP="002E7A2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8741C4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Приглашенные эксперты:</w:t>
      </w:r>
    </w:p>
    <w:p w:rsidR="00487A46" w:rsidRPr="008741C4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- Директор Ассоциации СРО «ГС.П» Данилишин Б.Т.</w:t>
      </w:r>
    </w:p>
    <w:p w:rsidR="00487A46" w:rsidRPr="008741C4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E7718" w:rsidRPr="008741C4" w:rsidRDefault="004E7718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8741C4" w:rsidRDefault="00F8278E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8590F" w:rsidRDefault="0028590F" w:rsidP="0028590F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120" w:after="120" w:line="276" w:lineRule="auto"/>
        <w:contextualSpacing w:val="0"/>
        <w:jc w:val="both"/>
        <w:rPr>
          <w:sz w:val="28"/>
          <w:szCs w:val="28"/>
        </w:rPr>
      </w:pPr>
      <w:r w:rsidRPr="0078222F">
        <w:rPr>
          <w:sz w:val="28"/>
          <w:szCs w:val="28"/>
        </w:rPr>
        <w:tab/>
      </w:r>
      <w:r w:rsidRPr="00085014">
        <w:rPr>
          <w:sz w:val="28"/>
          <w:szCs w:val="28"/>
        </w:rPr>
        <w:t xml:space="preserve">Избрание </w:t>
      </w:r>
      <w:r>
        <w:rPr>
          <w:sz w:val="28"/>
          <w:szCs w:val="28"/>
        </w:rPr>
        <w:t>секретаря Контрольного комитета</w:t>
      </w:r>
      <w:r w:rsidRPr="00085014">
        <w:rPr>
          <w:sz w:val="28"/>
          <w:szCs w:val="28"/>
        </w:rPr>
        <w:t xml:space="preserve"> </w:t>
      </w:r>
      <w:r w:rsidRPr="00637199">
        <w:rPr>
          <w:sz w:val="28"/>
          <w:szCs w:val="28"/>
        </w:rPr>
        <w:t>Ассоциации СРО «ГС.П»</w:t>
      </w:r>
    </w:p>
    <w:p w:rsidR="00B46F51" w:rsidRPr="008741C4" w:rsidRDefault="004E52CE" w:rsidP="002E7A2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120" w:after="120" w:line="276" w:lineRule="auto"/>
        <w:contextualSpacing w:val="0"/>
        <w:jc w:val="both"/>
        <w:rPr>
          <w:sz w:val="28"/>
          <w:szCs w:val="28"/>
        </w:rPr>
      </w:pPr>
      <w:r w:rsidRPr="008741C4">
        <w:rPr>
          <w:sz w:val="28"/>
          <w:szCs w:val="28"/>
        </w:rPr>
        <w:t xml:space="preserve">О контрольных мероприятиях в отношении членов Ассоциации СРО «ГС.П» </w:t>
      </w:r>
      <w:r w:rsidR="00697726" w:rsidRPr="008741C4">
        <w:rPr>
          <w:sz w:val="28"/>
          <w:szCs w:val="28"/>
        </w:rPr>
        <w:t>в</w:t>
      </w:r>
      <w:r w:rsidR="00043BE7" w:rsidRPr="008741C4">
        <w:rPr>
          <w:sz w:val="28"/>
          <w:szCs w:val="28"/>
        </w:rPr>
        <w:t xml:space="preserve"> </w:t>
      </w:r>
      <w:r w:rsidR="003075A7" w:rsidRPr="008741C4">
        <w:rPr>
          <w:sz w:val="28"/>
          <w:szCs w:val="28"/>
        </w:rPr>
        <w:t>третьем</w:t>
      </w:r>
      <w:r w:rsidR="00322DAB" w:rsidRPr="008741C4">
        <w:rPr>
          <w:sz w:val="28"/>
          <w:szCs w:val="28"/>
        </w:rPr>
        <w:t xml:space="preserve"> </w:t>
      </w:r>
      <w:r w:rsidR="00FF57C0" w:rsidRPr="008741C4">
        <w:rPr>
          <w:sz w:val="28"/>
          <w:szCs w:val="28"/>
        </w:rPr>
        <w:t>квартале 2021</w:t>
      </w:r>
      <w:r w:rsidRPr="008741C4">
        <w:rPr>
          <w:sz w:val="28"/>
          <w:szCs w:val="28"/>
        </w:rPr>
        <w:t xml:space="preserve"> года</w:t>
      </w:r>
    </w:p>
    <w:p w:rsidR="00D37EDB" w:rsidRPr="008741C4" w:rsidRDefault="00D37EDB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3C23A7" w:rsidP="00E74345">
      <w:pPr>
        <w:pStyle w:val="ConsPlusNonformat"/>
        <w:widowControl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B7CF0" w:rsidRPr="008741C4">
        <w:rPr>
          <w:rFonts w:ascii="Times New Roman" w:hAnsi="Times New Roman" w:cs="Times New Roman"/>
          <w:sz w:val="28"/>
          <w:szCs w:val="28"/>
        </w:rPr>
        <w:t>КОНТРОЛЬНОГО</w:t>
      </w:r>
      <w:r w:rsidR="00512B12" w:rsidRPr="008741C4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7E12B2" w:rsidRPr="008741C4">
        <w:rPr>
          <w:rFonts w:ascii="Times New Roman" w:hAnsi="Times New Roman" w:cs="Times New Roman"/>
          <w:sz w:val="28"/>
          <w:szCs w:val="28"/>
        </w:rPr>
        <w:t>АССОЦИАЦИИ</w:t>
      </w:r>
      <w:r w:rsidRPr="008741C4">
        <w:rPr>
          <w:rFonts w:ascii="Times New Roman" w:hAnsi="Times New Roman" w:cs="Times New Roman"/>
          <w:sz w:val="28"/>
          <w:szCs w:val="28"/>
        </w:rPr>
        <w:t xml:space="preserve"> СРО «ГС.П»</w:t>
      </w:r>
    </w:p>
    <w:p w:rsidR="0028590F" w:rsidRDefault="0028590F" w:rsidP="00E74345">
      <w:pPr>
        <w:pStyle w:val="ConsPlusNonformat"/>
        <w:widowControl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590F" w:rsidRDefault="0028590F" w:rsidP="0028590F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СЛУШАЛИ:</w:t>
      </w:r>
    </w:p>
    <w:p w:rsidR="0028590F" w:rsidRPr="00C65687" w:rsidRDefault="0028590F" w:rsidP="0028590F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Контрольного комитета </w:t>
      </w:r>
      <w:r w:rsidRPr="00E10F5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F5B">
        <w:rPr>
          <w:rFonts w:ascii="Times New Roman" w:hAnsi="Times New Roman" w:cs="Times New Roman"/>
          <w:sz w:val="28"/>
          <w:szCs w:val="28"/>
        </w:rPr>
        <w:t xml:space="preserve"> Контрольно-регистрационного отдела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Зайцеву А.В., которая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п. 2.4. Положения о Контрольном комитете (утвержденного решением Совета НП СРО «ГС.П», </w:t>
      </w:r>
      <w:r w:rsidRPr="00595DB8">
        <w:rPr>
          <w:rFonts w:ascii="Times New Roman" w:hAnsi="Times New Roman" w:cs="Times New Roman"/>
          <w:sz w:val="28"/>
          <w:szCs w:val="28"/>
        </w:rPr>
        <w:t>протокол № 422 от 30.06.2017г</w:t>
      </w:r>
      <w:r>
        <w:rPr>
          <w:rFonts w:ascii="Times New Roman" w:hAnsi="Times New Roman" w:cs="Times New Roman"/>
          <w:sz w:val="28"/>
          <w:szCs w:val="28"/>
        </w:rPr>
        <w:t>.) предложила избрать Семенову Юлию Викторовну</w:t>
      </w:r>
      <w:r w:rsidRPr="00E10F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ведущего</w:t>
      </w:r>
      <w:r w:rsidRPr="00E10F5B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F5B">
        <w:rPr>
          <w:rFonts w:ascii="Times New Roman" w:hAnsi="Times New Roman" w:cs="Times New Roman"/>
          <w:sz w:val="28"/>
          <w:szCs w:val="28"/>
        </w:rPr>
        <w:t xml:space="preserve"> Контрольно-регистрационного отдела Ассоциации СРО «ГС.П»</w:t>
      </w:r>
      <w:r>
        <w:rPr>
          <w:rFonts w:ascii="Times New Roman" w:hAnsi="Times New Roman" w:cs="Times New Roman"/>
          <w:sz w:val="28"/>
          <w:szCs w:val="28"/>
        </w:rPr>
        <w:t>, секретарем Контрольного комитета.</w:t>
      </w:r>
    </w:p>
    <w:p w:rsidR="0028590F" w:rsidRPr="008741C4" w:rsidRDefault="0028590F" w:rsidP="0028590F">
      <w:pPr>
        <w:ind w:left="1560" w:firstLine="851"/>
        <w:rPr>
          <w:sz w:val="28"/>
          <w:szCs w:val="28"/>
        </w:rPr>
      </w:pPr>
      <w:r w:rsidRPr="008741C4">
        <w:rPr>
          <w:sz w:val="28"/>
          <w:szCs w:val="28"/>
        </w:rPr>
        <w:t xml:space="preserve">ГОЛОСОВАЛИ: </w:t>
      </w:r>
      <w:r w:rsidRPr="008741C4">
        <w:rPr>
          <w:sz w:val="28"/>
          <w:szCs w:val="28"/>
        </w:rPr>
        <w:tab/>
        <w:t>За – 4 (100 %)</w:t>
      </w:r>
    </w:p>
    <w:p w:rsidR="0028590F" w:rsidRPr="008741C4" w:rsidRDefault="0028590F" w:rsidP="0028590F">
      <w:pPr>
        <w:ind w:left="1560" w:firstLine="708"/>
        <w:rPr>
          <w:sz w:val="28"/>
          <w:szCs w:val="28"/>
        </w:rPr>
      </w:pPr>
      <w:r w:rsidRPr="008741C4">
        <w:rPr>
          <w:sz w:val="28"/>
          <w:szCs w:val="28"/>
        </w:rPr>
        <w:tab/>
      </w:r>
      <w:r w:rsidRPr="008741C4">
        <w:rPr>
          <w:sz w:val="28"/>
          <w:szCs w:val="28"/>
        </w:rPr>
        <w:tab/>
      </w:r>
      <w:r w:rsidRPr="008741C4">
        <w:rPr>
          <w:sz w:val="28"/>
          <w:szCs w:val="28"/>
        </w:rPr>
        <w:tab/>
      </w:r>
      <w:r w:rsidRPr="008741C4">
        <w:rPr>
          <w:sz w:val="28"/>
          <w:szCs w:val="28"/>
        </w:rPr>
        <w:tab/>
        <w:t>Против – 0 (0 %)</w:t>
      </w:r>
    </w:p>
    <w:p w:rsidR="0028590F" w:rsidRPr="008741C4" w:rsidRDefault="0028590F" w:rsidP="0028590F">
      <w:pPr>
        <w:ind w:left="1560" w:firstLine="708"/>
        <w:rPr>
          <w:sz w:val="28"/>
          <w:szCs w:val="28"/>
        </w:rPr>
      </w:pPr>
      <w:r w:rsidRPr="008741C4">
        <w:rPr>
          <w:sz w:val="28"/>
          <w:szCs w:val="28"/>
        </w:rPr>
        <w:tab/>
      </w:r>
      <w:r w:rsidRPr="008741C4">
        <w:rPr>
          <w:sz w:val="28"/>
          <w:szCs w:val="28"/>
        </w:rPr>
        <w:tab/>
      </w:r>
      <w:r w:rsidRPr="008741C4">
        <w:rPr>
          <w:sz w:val="28"/>
          <w:szCs w:val="28"/>
        </w:rPr>
        <w:tab/>
      </w:r>
      <w:r w:rsidRPr="008741C4">
        <w:rPr>
          <w:sz w:val="28"/>
          <w:szCs w:val="28"/>
        </w:rPr>
        <w:tab/>
        <w:t>Воздержались – 0 (0 %)</w:t>
      </w:r>
    </w:p>
    <w:p w:rsidR="0028590F" w:rsidRPr="00C65687" w:rsidRDefault="0028590F" w:rsidP="0028590F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687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8590F" w:rsidRDefault="0028590F" w:rsidP="0028590F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Семенову Юлию Викторовну</w:t>
      </w:r>
      <w:r w:rsidRPr="00E10F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ведущего</w:t>
      </w:r>
      <w:r w:rsidRPr="00E10F5B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F5B">
        <w:rPr>
          <w:rFonts w:ascii="Times New Roman" w:hAnsi="Times New Roman" w:cs="Times New Roman"/>
          <w:sz w:val="28"/>
          <w:szCs w:val="28"/>
        </w:rPr>
        <w:t xml:space="preserve"> Контрольно-регистрационного отдела Ассоциации СРО «ГС.П»</w:t>
      </w:r>
      <w:r>
        <w:rPr>
          <w:rFonts w:ascii="Times New Roman" w:hAnsi="Times New Roman" w:cs="Times New Roman"/>
          <w:sz w:val="28"/>
          <w:szCs w:val="28"/>
        </w:rPr>
        <w:t>, секретарем Контрольного комитета.</w:t>
      </w:r>
    </w:p>
    <w:p w:rsidR="0028590F" w:rsidRPr="00C65687" w:rsidRDefault="0028590F" w:rsidP="0028590F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Семеновой Юлии Викторовне приступить к работе.</w:t>
      </w:r>
    </w:p>
    <w:p w:rsidR="0028590F" w:rsidRPr="008741C4" w:rsidRDefault="0028590F" w:rsidP="00E74345">
      <w:pPr>
        <w:pStyle w:val="ConsPlusNonformat"/>
        <w:widowControl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B7B" w:rsidRPr="008741C4" w:rsidRDefault="00250B7B" w:rsidP="00250B7B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СЛУШАЛИ:</w:t>
      </w:r>
    </w:p>
    <w:p w:rsidR="004E52CE" w:rsidRPr="008741C4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Председателя Контрольного комитета Ассоциации СРО «ГС.П» Зайцеву А.В., которая доложила о работе Контрольного комитета Ассоциации СРО «ГС.П»</w:t>
      </w:r>
      <w:r w:rsidR="005D02AB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3075A7" w:rsidRPr="008741C4">
        <w:rPr>
          <w:rFonts w:ascii="Times New Roman" w:hAnsi="Times New Roman" w:cs="Times New Roman"/>
          <w:sz w:val="28"/>
          <w:szCs w:val="28"/>
        </w:rPr>
        <w:t>в</w:t>
      </w:r>
      <w:r w:rsidR="00043BE7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3075A7" w:rsidRPr="008741C4">
        <w:rPr>
          <w:rFonts w:ascii="Times New Roman" w:hAnsi="Times New Roman" w:cs="Times New Roman"/>
          <w:sz w:val="28"/>
          <w:szCs w:val="28"/>
        </w:rPr>
        <w:t>третьем</w:t>
      </w:r>
      <w:r w:rsidR="00FF57C0" w:rsidRPr="008741C4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Pr="008741C4">
        <w:rPr>
          <w:rFonts w:ascii="Times New Roman" w:hAnsi="Times New Roman" w:cs="Times New Roman"/>
          <w:sz w:val="28"/>
          <w:szCs w:val="28"/>
        </w:rPr>
        <w:t xml:space="preserve"> года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4E52CE" w:rsidRPr="008741C4" w:rsidRDefault="004E52CE" w:rsidP="003075A7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1) </w:t>
      </w:r>
      <w:r w:rsidR="00043BE7" w:rsidRPr="008741C4">
        <w:rPr>
          <w:rFonts w:ascii="Times New Roman" w:hAnsi="Times New Roman" w:cs="Times New Roman"/>
          <w:sz w:val="28"/>
          <w:szCs w:val="28"/>
        </w:rPr>
        <w:t>проверок</w:t>
      </w:r>
      <w:r w:rsidR="00B85A47" w:rsidRPr="008741C4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043BE7" w:rsidRPr="008741C4">
        <w:rPr>
          <w:rFonts w:ascii="Times New Roman" w:hAnsi="Times New Roman" w:cs="Times New Roman"/>
          <w:sz w:val="28"/>
          <w:szCs w:val="28"/>
        </w:rPr>
        <w:t>их</w:t>
      </w:r>
      <w:r w:rsidR="00B85A47" w:rsidRPr="008741C4">
        <w:rPr>
          <w:rFonts w:ascii="Times New Roman" w:hAnsi="Times New Roman" w:cs="Times New Roman"/>
          <w:sz w:val="28"/>
          <w:szCs w:val="28"/>
        </w:rPr>
        <w:t xml:space="preserve"> лиц </w:t>
      </w:r>
      <w:r w:rsidR="003075A7" w:rsidRPr="008741C4">
        <w:rPr>
          <w:rFonts w:ascii="Times New Roman" w:hAnsi="Times New Roman" w:cs="Times New Roman"/>
          <w:sz w:val="28"/>
          <w:szCs w:val="28"/>
        </w:rPr>
        <w:t xml:space="preserve">и(или) </w:t>
      </w:r>
      <w:r w:rsidR="00B85A47" w:rsidRPr="008741C4">
        <w:rPr>
          <w:rFonts w:ascii="Times New Roman" w:hAnsi="Times New Roman" w:cs="Times New Roman"/>
          <w:sz w:val="28"/>
          <w:szCs w:val="28"/>
        </w:rPr>
        <w:t>индивидуальных предпринимателей при приеме в члены Ассоциации СРО «ГС.П» не проводилось, так как заявлений о приеме в указанный период не поступало;</w:t>
      </w:r>
    </w:p>
    <w:p w:rsidR="004E52CE" w:rsidRPr="008741C4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2) проведение плановых проверок в указанный период происходило согласно графику контрольных мероприятий в отношении членов Ассоциации СРО «ГС.П» в </w:t>
      </w:r>
      <w:r w:rsidR="00FF57C0" w:rsidRPr="008741C4">
        <w:rPr>
          <w:rFonts w:ascii="Times New Roman" w:hAnsi="Times New Roman" w:cs="Times New Roman"/>
          <w:sz w:val="28"/>
          <w:szCs w:val="28"/>
        </w:rPr>
        <w:t>2021 году, утвержденному 19</w:t>
      </w:r>
      <w:r w:rsidR="00BE3390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FF57C0" w:rsidRPr="008741C4">
        <w:rPr>
          <w:rFonts w:ascii="Times New Roman" w:hAnsi="Times New Roman" w:cs="Times New Roman"/>
          <w:sz w:val="28"/>
          <w:szCs w:val="28"/>
        </w:rPr>
        <w:t>января 2021</w:t>
      </w:r>
      <w:r w:rsidRPr="008741C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57C0" w:rsidRPr="008741C4">
        <w:rPr>
          <w:rFonts w:ascii="Times New Roman" w:hAnsi="Times New Roman" w:cs="Times New Roman"/>
          <w:sz w:val="28"/>
          <w:szCs w:val="28"/>
        </w:rPr>
        <w:t xml:space="preserve">решением Совета Ассоциации СРО «ГС.П», протокол № 533 от 19.01.2021г., </w:t>
      </w:r>
      <w:r w:rsidR="003075A7" w:rsidRPr="008741C4">
        <w:rPr>
          <w:rFonts w:ascii="Times New Roman" w:hAnsi="Times New Roman" w:cs="Times New Roman"/>
          <w:sz w:val="28"/>
          <w:szCs w:val="28"/>
        </w:rPr>
        <w:t>(с изменениями от 04.02.2021г., с изменениями от 29.03.2021г., с изменениями от 07.04.2021г., с изменениями от 12.04.2021г., с изменениями от 27.05.2021г., с изменениями от 15.06.2021г., с изменениями от 21.06.2021г., с изменениями от 28.06.2021г., с изменениями от 08.07.2021г., с изменениями от 28.07.2021г., с изменениями от 02.09.2021г.)</w:t>
      </w:r>
      <w:r w:rsidRPr="008741C4">
        <w:rPr>
          <w:rFonts w:ascii="Times New Roman" w:hAnsi="Times New Roman" w:cs="Times New Roman"/>
          <w:sz w:val="28"/>
          <w:szCs w:val="28"/>
        </w:rPr>
        <w:t>;</w:t>
      </w:r>
    </w:p>
    <w:p w:rsidR="004E52CE" w:rsidRPr="008741C4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3) внеплановые проверки в отношении членов Ассоциации СРО «ГС.П» в указанный период не проводились.</w:t>
      </w:r>
    </w:p>
    <w:p w:rsidR="004E52CE" w:rsidRPr="008741C4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Анализ плановых проверок в отношении членов Ассоциации СРО </w:t>
      </w:r>
      <w:r w:rsidRPr="008741C4">
        <w:rPr>
          <w:rFonts w:ascii="Times New Roman" w:hAnsi="Times New Roman" w:cs="Times New Roman"/>
          <w:sz w:val="28"/>
          <w:szCs w:val="28"/>
        </w:rPr>
        <w:lastRenderedPageBreak/>
        <w:t xml:space="preserve">«ГС.П» </w:t>
      </w:r>
      <w:r w:rsidR="003075A7" w:rsidRPr="008741C4">
        <w:rPr>
          <w:rFonts w:ascii="Times New Roman" w:hAnsi="Times New Roman" w:cs="Times New Roman"/>
          <w:sz w:val="28"/>
          <w:szCs w:val="28"/>
        </w:rPr>
        <w:t>в третьем</w:t>
      </w:r>
      <w:r w:rsidR="00FF57C0" w:rsidRPr="008741C4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Pr="008741C4">
        <w:rPr>
          <w:rFonts w:ascii="Times New Roman" w:hAnsi="Times New Roman" w:cs="Times New Roman"/>
          <w:sz w:val="28"/>
          <w:szCs w:val="28"/>
        </w:rPr>
        <w:t xml:space="preserve"> года показал:</w:t>
      </w:r>
    </w:p>
    <w:p w:rsidR="004E52CE" w:rsidRPr="008741C4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1) на </w:t>
      </w:r>
      <w:r w:rsidR="003075A7" w:rsidRPr="008741C4">
        <w:rPr>
          <w:rFonts w:ascii="Times New Roman" w:hAnsi="Times New Roman" w:cs="Times New Roman"/>
          <w:sz w:val="28"/>
          <w:szCs w:val="28"/>
        </w:rPr>
        <w:t>третий</w:t>
      </w:r>
      <w:r w:rsidR="00043BE7" w:rsidRPr="008741C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FF57C0" w:rsidRPr="008741C4">
        <w:rPr>
          <w:rFonts w:ascii="Times New Roman" w:hAnsi="Times New Roman" w:cs="Times New Roman"/>
          <w:sz w:val="28"/>
          <w:szCs w:val="28"/>
        </w:rPr>
        <w:t xml:space="preserve"> 2021</w:t>
      </w:r>
      <w:r w:rsidRPr="008741C4">
        <w:rPr>
          <w:rFonts w:ascii="Times New Roman" w:hAnsi="Times New Roman" w:cs="Times New Roman"/>
          <w:sz w:val="28"/>
          <w:szCs w:val="28"/>
        </w:rPr>
        <w:t xml:space="preserve"> года согласно графику контрольных мероприятий в отношении членов Ассоциации СРО «ГС.П» в 20</w:t>
      </w:r>
      <w:r w:rsidR="00FF57C0" w:rsidRPr="008741C4">
        <w:rPr>
          <w:rFonts w:ascii="Times New Roman" w:hAnsi="Times New Roman" w:cs="Times New Roman"/>
          <w:sz w:val="28"/>
          <w:szCs w:val="28"/>
        </w:rPr>
        <w:t>21</w:t>
      </w:r>
      <w:r w:rsidRPr="008741C4">
        <w:rPr>
          <w:rFonts w:ascii="Times New Roman" w:hAnsi="Times New Roman" w:cs="Times New Roman"/>
          <w:sz w:val="28"/>
          <w:szCs w:val="28"/>
        </w:rPr>
        <w:t xml:space="preserve"> го</w:t>
      </w:r>
      <w:r w:rsidR="00EC2794" w:rsidRPr="008741C4">
        <w:rPr>
          <w:rFonts w:ascii="Times New Roman" w:hAnsi="Times New Roman" w:cs="Times New Roman"/>
          <w:sz w:val="28"/>
          <w:szCs w:val="28"/>
        </w:rPr>
        <w:t xml:space="preserve">ду </w:t>
      </w:r>
      <w:r w:rsidR="00FF57C0" w:rsidRPr="008741C4">
        <w:rPr>
          <w:rFonts w:ascii="Times New Roman" w:hAnsi="Times New Roman" w:cs="Times New Roman"/>
          <w:sz w:val="28"/>
          <w:szCs w:val="28"/>
        </w:rPr>
        <w:t>(в первоначальной редакции от 19 января 2021</w:t>
      </w:r>
      <w:r w:rsidR="005D02AB" w:rsidRPr="008741C4">
        <w:rPr>
          <w:rFonts w:ascii="Times New Roman" w:hAnsi="Times New Roman" w:cs="Times New Roman"/>
          <w:sz w:val="28"/>
          <w:szCs w:val="28"/>
        </w:rPr>
        <w:t xml:space="preserve"> года) было запланировано </w:t>
      </w:r>
      <w:r w:rsidR="003075A7" w:rsidRPr="008741C4">
        <w:rPr>
          <w:rFonts w:ascii="Times New Roman" w:hAnsi="Times New Roman" w:cs="Times New Roman"/>
          <w:sz w:val="28"/>
          <w:szCs w:val="28"/>
        </w:rPr>
        <w:t>33</w:t>
      </w:r>
      <w:r w:rsidRPr="008741C4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EC2794" w:rsidRPr="008741C4">
        <w:rPr>
          <w:rFonts w:ascii="Times New Roman" w:hAnsi="Times New Roman" w:cs="Times New Roman"/>
          <w:sz w:val="28"/>
          <w:szCs w:val="28"/>
        </w:rPr>
        <w:t>ых</w:t>
      </w:r>
      <w:r w:rsidR="00BE3390" w:rsidRPr="008741C4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FF57C0" w:rsidRPr="008741C4">
        <w:rPr>
          <w:rFonts w:ascii="Times New Roman" w:hAnsi="Times New Roman" w:cs="Times New Roman"/>
          <w:sz w:val="28"/>
          <w:szCs w:val="28"/>
        </w:rPr>
        <w:t>ия</w:t>
      </w:r>
      <w:r w:rsidRPr="008741C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075A7" w:rsidRPr="008741C4">
        <w:rPr>
          <w:rFonts w:ascii="Times New Roman" w:hAnsi="Times New Roman" w:cs="Times New Roman"/>
          <w:sz w:val="28"/>
          <w:szCs w:val="28"/>
        </w:rPr>
        <w:t>33</w:t>
      </w:r>
      <w:r w:rsidRPr="008741C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C2794" w:rsidRPr="008741C4">
        <w:rPr>
          <w:rFonts w:ascii="Times New Roman" w:hAnsi="Times New Roman" w:cs="Times New Roman"/>
          <w:sz w:val="28"/>
          <w:szCs w:val="28"/>
        </w:rPr>
        <w:t>й</w:t>
      </w:r>
      <w:r w:rsidRPr="008741C4">
        <w:rPr>
          <w:rFonts w:ascii="Times New Roman" w:hAnsi="Times New Roman" w:cs="Times New Roman"/>
          <w:sz w:val="28"/>
          <w:szCs w:val="28"/>
        </w:rPr>
        <w:t>;</w:t>
      </w:r>
    </w:p>
    <w:p w:rsidR="00043BE7" w:rsidRPr="008741C4" w:rsidRDefault="008F7339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2) 2</w:t>
      </w:r>
      <w:r w:rsidR="008507EF" w:rsidRPr="008741C4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9F1024" w:rsidRPr="008741C4">
        <w:rPr>
          <w:rFonts w:ascii="Times New Roman" w:hAnsi="Times New Roman" w:cs="Times New Roman"/>
          <w:sz w:val="28"/>
          <w:szCs w:val="28"/>
        </w:rPr>
        <w:t>льн</w:t>
      </w:r>
      <w:r w:rsidR="00043BE7" w:rsidRPr="008741C4">
        <w:rPr>
          <w:rFonts w:ascii="Times New Roman" w:hAnsi="Times New Roman" w:cs="Times New Roman"/>
          <w:sz w:val="28"/>
          <w:szCs w:val="28"/>
        </w:rPr>
        <w:t>ых</w:t>
      </w:r>
      <w:r w:rsidR="009F1024" w:rsidRPr="008741C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8741C4">
        <w:rPr>
          <w:rFonts w:ascii="Times New Roman" w:hAnsi="Times New Roman" w:cs="Times New Roman"/>
          <w:sz w:val="28"/>
          <w:szCs w:val="28"/>
        </w:rPr>
        <w:t>я</w:t>
      </w:r>
      <w:r w:rsidR="009F1024" w:rsidRPr="008741C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8741C4">
        <w:rPr>
          <w:rFonts w:ascii="Times New Roman" w:hAnsi="Times New Roman" w:cs="Times New Roman"/>
          <w:sz w:val="28"/>
          <w:szCs w:val="28"/>
        </w:rPr>
        <w:t>следующих</w:t>
      </w:r>
      <w:r w:rsidR="00043BE7" w:rsidRPr="008741C4">
        <w:rPr>
          <w:rFonts w:ascii="Times New Roman" w:hAnsi="Times New Roman" w:cs="Times New Roman"/>
          <w:sz w:val="28"/>
          <w:szCs w:val="28"/>
        </w:rPr>
        <w:t xml:space="preserve"> членов СРО </w:t>
      </w:r>
      <w:r w:rsidRPr="008741C4">
        <w:rPr>
          <w:rFonts w:ascii="Times New Roman" w:hAnsi="Times New Roman" w:cs="Times New Roman"/>
          <w:sz w:val="28"/>
          <w:szCs w:val="28"/>
        </w:rPr>
        <w:t>были отменены в связи с прекращением членства</w:t>
      </w:r>
      <w:r w:rsidR="00043BE7" w:rsidRPr="008741C4">
        <w:rPr>
          <w:rFonts w:ascii="Times New Roman" w:hAnsi="Times New Roman" w:cs="Times New Roman"/>
          <w:sz w:val="28"/>
          <w:szCs w:val="28"/>
        </w:rPr>
        <w:t>, а именно:</w:t>
      </w:r>
    </w:p>
    <w:p w:rsidR="008507EF" w:rsidRPr="008741C4" w:rsidRDefault="00043BE7" w:rsidP="008F7339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- </w:t>
      </w:r>
      <w:r w:rsidR="008F7339" w:rsidRPr="008741C4">
        <w:rPr>
          <w:rFonts w:ascii="Times New Roman" w:hAnsi="Times New Roman" w:cs="Times New Roman"/>
          <w:sz w:val="28"/>
          <w:szCs w:val="28"/>
        </w:rPr>
        <w:t>ООО «ПЛАМЯ» (ИНН 2633000347)</w:t>
      </w:r>
      <w:r w:rsidR="008507EF" w:rsidRPr="008741C4">
        <w:rPr>
          <w:rFonts w:ascii="Times New Roman" w:hAnsi="Times New Roman" w:cs="Times New Roman"/>
          <w:sz w:val="28"/>
          <w:szCs w:val="28"/>
        </w:rPr>
        <w:t>;</w:t>
      </w:r>
    </w:p>
    <w:p w:rsidR="00043BE7" w:rsidRPr="008741C4" w:rsidRDefault="008F7339" w:rsidP="008F7339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- ООО «Энергодом сервис» (ИНН 7729666240)</w:t>
      </w:r>
      <w:r w:rsidR="00043BE7" w:rsidRPr="008741C4">
        <w:rPr>
          <w:rFonts w:ascii="Times New Roman" w:hAnsi="Times New Roman" w:cs="Times New Roman"/>
          <w:sz w:val="28"/>
          <w:szCs w:val="28"/>
        </w:rPr>
        <w:t>;</w:t>
      </w:r>
    </w:p>
    <w:p w:rsidR="008F7339" w:rsidRPr="008741C4" w:rsidRDefault="008F7339" w:rsidP="008F7339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3) 2 контрольных мероприятия в отношении следующих членов СРО были перенесены в связи с производственной необходимостью на четвертый квартал 2021 года, а именно:</w:t>
      </w:r>
    </w:p>
    <w:p w:rsidR="008F7339" w:rsidRPr="008741C4" w:rsidRDefault="008F7339" w:rsidP="008F7339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- ООО «Петербургтеплоэнерго» (ИНН 7838024362) – на ноябрь 2021 года;</w:t>
      </w:r>
    </w:p>
    <w:p w:rsidR="008F7339" w:rsidRPr="008741C4" w:rsidRDefault="008F7339" w:rsidP="008F7339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- АО «Сочигоргаз» (ИНН 2320032774) – на октябрь 2021 года;</w:t>
      </w:r>
    </w:p>
    <w:p w:rsidR="008F7339" w:rsidRPr="008741C4" w:rsidRDefault="008F7339" w:rsidP="008F7339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4) 2 контрольных мероприятия в отношении следующих членов СРО были перенесены с предыдущих кварталов на третий квартал 2021 года, а именно:</w:t>
      </w:r>
    </w:p>
    <w:p w:rsidR="008741C4" w:rsidRPr="008741C4" w:rsidRDefault="008F7339" w:rsidP="008741C4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- ООО «ТЕХНОГАЗ» (ИНН 5902827253);</w:t>
      </w:r>
    </w:p>
    <w:p w:rsidR="008F7339" w:rsidRPr="008741C4" w:rsidRDefault="008F7339" w:rsidP="008741C4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- АО «ЕКАТЕРИНБУРГГАЗ» (ИНН 6608005130</w:t>
      </w:r>
      <w:r w:rsidR="008741C4">
        <w:rPr>
          <w:rFonts w:ascii="Times New Roman" w:hAnsi="Times New Roman" w:cs="Times New Roman"/>
          <w:sz w:val="28"/>
          <w:szCs w:val="28"/>
        </w:rPr>
        <w:t>);</w:t>
      </w:r>
    </w:p>
    <w:p w:rsidR="00BE3390" w:rsidRDefault="00AD0DAD" w:rsidP="008741C4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3</w:t>
      </w:r>
      <w:r w:rsidR="004E52CE" w:rsidRPr="008741C4">
        <w:rPr>
          <w:rFonts w:ascii="Times New Roman" w:hAnsi="Times New Roman" w:cs="Times New Roman"/>
          <w:sz w:val="28"/>
          <w:szCs w:val="28"/>
        </w:rPr>
        <w:t xml:space="preserve">) итого </w:t>
      </w:r>
      <w:r w:rsidR="008741C4">
        <w:rPr>
          <w:rFonts w:ascii="Times New Roman" w:hAnsi="Times New Roman" w:cs="Times New Roman"/>
          <w:sz w:val="28"/>
          <w:szCs w:val="28"/>
        </w:rPr>
        <w:t>в третьем</w:t>
      </w:r>
      <w:r w:rsidR="00D803F9" w:rsidRPr="008741C4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8741C4">
        <w:rPr>
          <w:rFonts w:ascii="Times New Roman" w:hAnsi="Times New Roman" w:cs="Times New Roman"/>
          <w:sz w:val="28"/>
          <w:szCs w:val="28"/>
        </w:rPr>
        <w:t xml:space="preserve"> года было</w:t>
      </w:r>
      <w:r w:rsidR="00070A01" w:rsidRPr="008741C4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8741C4">
        <w:rPr>
          <w:rFonts w:ascii="Times New Roman" w:hAnsi="Times New Roman" w:cs="Times New Roman"/>
          <w:sz w:val="28"/>
          <w:szCs w:val="28"/>
        </w:rPr>
        <w:t>31</w:t>
      </w:r>
      <w:r w:rsidR="004E52CE" w:rsidRPr="008741C4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5D02AB" w:rsidRPr="008741C4">
        <w:rPr>
          <w:rFonts w:ascii="Times New Roman" w:hAnsi="Times New Roman" w:cs="Times New Roman"/>
          <w:sz w:val="28"/>
          <w:szCs w:val="28"/>
        </w:rPr>
        <w:t>льн</w:t>
      </w:r>
      <w:r w:rsidR="008741C4">
        <w:rPr>
          <w:rFonts w:ascii="Times New Roman" w:hAnsi="Times New Roman" w:cs="Times New Roman"/>
          <w:sz w:val="28"/>
          <w:szCs w:val="28"/>
        </w:rPr>
        <w:t>ое мероприятие</w:t>
      </w:r>
      <w:r w:rsidR="005D02AB" w:rsidRPr="008741C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43BE7" w:rsidRPr="008741C4">
        <w:rPr>
          <w:rFonts w:ascii="Times New Roman" w:hAnsi="Times New Roman" w:cs="Times New Roman"/>
          <w:sz w:val="28"/>
          <w:szCs w:val="28"/>
        </w:rPr>
        <w:t>3</w:t>
      </w:r>
      <w:r w:rsidR="008741C4">
        <w:rPr>
          <w:rFonts w:ascii="Times New Roman" w:hAnsi="Times New Roman" w:cs="Times New Roman"/>
          <w:sz w:val="28"/>
          <w:szCs w:val="28"/>
        </w:rPr>
        <w:t>1</w:t>
      </w:r>
      <w:r w:rsidR="004E52CE" w:rsidRPr="008741C4">
        <w:rPr>
          <w:rFonts w:ascii="Times New Roman" w:hAnsi="Times New Roman" w:cs="Times New Roman"/>
          <w:sz w:val="28"/>
          <w:szCs w:val="28"/>
        </w:rPr>
        <w:t xml:space="preserve"> член</w:t>
      </w:r>
      <w:r w:rsidR="008741C4">
        <w:rPr>
          <w:rFonts w:ascii="Times New Roman" w:hAnsi="Times New Roman" w:cs="Times New Roman"/>
          <w:sz w:val="28"/>
          <w:szCs w:val="28"/>
        </w:rPr>
        <w:t>а</w:t>
      </w:r>
      <w:r w:rsidR="004E52CE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5D02AB" w:rsidRPr="008741C4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4E52CE" w:rsidRPr="008741C4">
        <w:rPr>
          <w:rFonts w:ascii="Times New Roman" w:hAnsi="Times New Roman" w:cs="Times New Roman"/>
          <w:sz w:val="28"/>
          <w:szCs w:val="28"/>
        </w:rPr>
        <w:t xml:space="preserve">. У </w:t>
      </w:r>
      <w:r w:rsidR="00043BE7" w:rsidRPr="008741C4">
        <w:rPr>
          <w:rFonts w:ascii="Times New Roman" w:hAnsi="Times New Roman" w:cs="Times New Roman"/>
          <w:sz w:val="28"/>
          <w:szCs w:val="28"/>
        </w:rPr>
        <w:t>2</w:t>
      </w:r>
      <w:r w:rsidR="008741C4">
        <w:rPr>
          <w:rFonts w:ascii="Times New Roman" w:hAnsi="Times New Roman" w:cs="Times New Roman"/>
          <w:sz w:val="28"/>
          <w:szCs w:val="28"/>
        </w:rPr>
        <w:t>2</w:t>
      </w:r>
      <w:r w:rsidR="004E52CE" w:rsidRPr="008741C4">
        <w:rPr>
          <w:rFonts w:ascii="Times New Roman" w:hAnsi="Times New Roman" w:cs="Times New Roman"/>
          <w:sz w:val="28"/>
          <w:szCs w:val="28"/>
        </w:rPr>
        <w:t xml:space="preserve"> проверенных орг</w:t>
      </w:r>
      <w:r w:rsidR="00EF6460" w:rsidRPr="008741C4">
        <w:rPr>
          <w:rFonts w:ascii="Times New Roman" w:hAnsi="Times New Roman" w:cs="Times New Roman"/>
          <w:sz w:val="28"/>
          <w:szCs w:val="28"/>
        </w:rPr>
        <w:t>ани</w:t>
      </w:r>
      <w:r w:rsidR="008741C4">
        <w:rPr>
          <w:rFonts w:ascii="Times New Roman" w:hAnsi="Times New Roman" w:cs="Times New Roman"/>
          <w:sz w:val="28"/>
          <w:szCs w:val="28"/>
        </w:rPr>
        <w:t>заций нарушений не выявлено, у 9</w:t>
      </w:r>
      <w:r w:rsidRPr="008741C4">
        <w:rPr>
          <w:rFonts w:ascii="Times New Roman" w:hAnsi="Times New Roman" w:cs="Times New Roman"/>
          <w:sz w:val="28"/>
          <w:szCs w:val="28"/>
        </w:rPr>
        <w:t xml:space="preserve"> проверенн</w:t>
      </w:r>
      <w:r w:rsidR="00EE2DC0" w:rsidRPr="008741C4">
        <w:rPr>
          <w:rFonts w:ascii="Times New Roman" w:hAnsi="Times New Roman" w:cs="Times New Roman"/>
          <w:sz w:val="28"/>
          <w:szCs w:val="28"/>
        </w:rPr>
        <w:t>ых</w:t>
      </w:r>
      <w:r w:rsidR="00EF6460" w:rsidRPr="008741C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E2DC0" w:rsidRPr="008741C4">
        <w:rPr>
          <w:rFonts w:ascii="Times New Roman" w:hAnsi="Times New Roman" w:cs="Times New Roman"/>
          <w:sz w:val="28"/>
          <w:szCs w:val="28"/>
        </w:rPr>
        <w:t>й (</w:t>
      </w:r>
      <w:r w:rsidR="008741C4">
        <w:rPr>
          <w:rFonts w:ascii="Times New Roman" w:hAnsi="Times New Roman" w:cs="Times New Roman"/>
          <w:sz w:val="28"/>
          <w:szCs w:val="28"/>
        </w:rPr>
        <w:t>АО «</w:t>
      </w:r>
      <w:r w:rsidR="008741C4" w:rsidRPr="008741C4">
        <w:rPr>
          <w:rFonts w:ascii="Times New Roman" w:hAnsi="Times New Roman" w:cs="Times New Roman"/>
          <w:sz w:val="28"/>
          <w:szCs w:val="28"/>
        </w:rPr>
        <w:t>Газпром газораспределение Владимир</w:t>
      </w:r>
      <w:r w:rsidR="008741C4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8741C4" w:rsidRPr="008741C4">
        <w:rPr>
          <w:rFonts w:ascii="Times New Roman" w:hAnsi="Times New Roman" w:cs="Times New Roman"/>
          <w:sz w:val="28"/>
          <w:szCs w:val="28"/>
        </w:rPr>
        <w:t>3328101380</w:t>
      </w:r>
      <w:r w:rsidR="008741C4">
        <w:rPr>
          <w:rFonts w:ascii="Times New Roman" w:hAnsi="Times New Roman" w:cs="Times New Roman"/>
          <w:sz w:val="28"/>
          <w:szCs w:val="28"/>
        </w:rPr>
        <w:t>), АО «</w:t>
      </w:r>
      <w:r w:rsidR="008741C4" w:rsidRPr="008741C4">
        <w:rPr>
          <w:rFonts w:ascii="Times New Roman" w:hAnsi="Times New Roman" w:cs="Times New Roman"/>
          <w:sz w:val="28"/>
          <w:szCs w:val="28"/>
        </w:rPr>
        <w:t>ЕКАТЕРИНБУРГГАЗ</w:t>
      </w:r>
      <w:r w:rsidR="008741C4">
        <w:rPr>
          <w:rFonts w:ascii="Times New Roman" w:hAnsi="Times New Roman" w:cs="Times New Roman"/>
          <w:sz w:val="28"/>
          <w:szCs w:val="28"/>
        </w:rPr>
        <w:t xml:space="preserve">» </w:t>
      </w:r>
      <w:r w:rsidR="008741C4" w:rsidRPr="008741C4">
        <w:rPr>
          <w:rFonts w:ascii="Times New Roman" w:hAnsi="Times New Roman" w:cs="Times New Roman"/>
          <w:sz w:val="28"/>
          <w:szCs w:val="28"/>
        </w:rPr>
        <w:t>(ИНН 6608005130</w:t>
      </w:r>
      <w:r w:rsidR="008741C4">
        <w:rPr>
          <w:rFonts w:ascii="Times New Roman" w:hAnsi="Times New Roman" w:cs="Times New Roman"/>
          <w:sz w:val="28"/>
          <w:szCs w:val="28"/>
        </w:rPr>
        <w:t>), АО «</w:t>
      </w:r>
      <w:r w:rsidR="008741C4" w:rsidRPr="008741C4">
        <w:rPr>
          <w:rFonts w:ascii="Times New Roman" w:hAnsi="Times New Roman" w:cs="Times New Roman"/>
          <w:sz w:val="28"/>
          <w:szCs w:val="28"/>
        </w:rPr>
        <w:t>Газпром газораспределение Майкоп</w:t>
      </w:r>
      <w:r w:rsidR="008741C4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8741C4" w:rsidRPr="008741C4">
        <w:rPr>
          <w:rFonts w:ascii="Times New Roman" w:hAnsi="Times New Roman" w:cs="Times New Roman"/>
          <w:sz w:val="28"/>
          <w:szCs w:val="28"/>
        </w:rPr>
        <w:t>0105018196</w:t>
      </w:r>
      <w:r w:rsidR="008741C4">
        <w:rPr>
          <w:rFonts w:ascii="Times New Roman" w:hAnsi="Times New Roman" w:cs="Times New Roman"/>
          <w:sz w:val="28"/>
          <w:szCs w:val="28"/>
        </w:rPr>
        <w:t>), АО «</w:t>
      </w:r>
      <w:r w:rsidR="008741C4" w:rsidRPr="008741C4">
        <w:rPr>
          <w:rFonts w:ascii="Times New Roman" w:hAnsi="Times New Roman" w:cs="Times New Roman"/>
          <w:sz w:val="28"/>
          <w:szCs w:val="28"/>
        </w:rPr>
        <w:t>Газпром газораспределение Саранск</w:t>
      </w:r>
      <w:r w:rsidR="008741C4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8741C4" w:rsidRPr="008741C4">
        <w:rPr>
          <w:rFonts w:ascii="Times New Roman" w:hAnsi="Times New Roman" w:cs="Times New Roman"/>
          <w:sz w:val="28"/>
          <w:szCs w:val="28"/>
        </w:rPr>
        <w:t>1300020747</w:t>
      </w:r>
      <w:r w:rsidR="008741C4">
        <w:rPr>
          <w:rFonts w:ascii="Times New Roman" w:hAnsi="Times New Roman" w:cs="Times New Roman"/>
          <w:sz w:val="28"/>
          <w:szCs w:val="28"/>
        </w:rPr>
        <w:t>), АО «</w:t>
      </w:r>
      <w:r w:rsidR="008741C4" w:rsidRPr="008741C4">
        <w:rPr>
          <w:rFonts w:ascii="Times New Roman" w:hAnsi="Times New Roman" w:cs="Times New Roman"/>
          <w:sz w:val="28"/>
          <w:szCs w:val="28"/>
        </w:rPr>
        <w:t>Предгорныйрайгаз</w:t>
      </w:r>
      <w:r w:rsidR="008741C4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714D56" w:rsidRPr="00714D56">
        <w:rPr>
          <w:rFonts w:ascii="Times New Roman" w:hAnsi="Times New Roman" w:cs="Times New Roman"/>
          <w:sz w:val="28"/>
          <w:szCs w:val="28"/>
        </w:rPr>
        <w:t>2618004442</w:t>
      </w:r>
      <w:r w:rsidR="00714D56">
        <w:rPr>
          <w:rFonts w:ascii="Times New Roman" w:hAnsi="Times New Roman" w:cs="Times New Roman"/>
          <w:sz w:val="28"/>
          <w:szCs w:val="28"/>
        </w:rPr>
        <w:t xml:space="preserve">), ЗАО «Аксинья» (ИНН </w:t>
      </w:r>
      <w:r w:rsidR="00714D56" w:rsidRPr="00714D56">
        <w:rPr>
          <w:rFonts w:ascii="Times New Roman" w:hAnsi="Times New Roman" w:cs="Times New Roman"/>
          <w:sz w:val="28"/>
          <w:szCs w:val="28"/>
        </w:rPr>
        <w:t>6165014422</w:t>
      </w:r>
      <w:r w:rsidR="00714D56">
        <w:rPr>
          <w:rFonts w:ascii="Times New Roman" w:hAnsi="Times New Roman" w:cs="Times New Roman"/>
          <w:sz w:val="28"/>
          <w:szCs w:val="28"/>
        </w:rPr>
        <w:t>), ООО «</w:t>
      </w:r>
      <w:r w:rsidR="008741C4" w:rsidRPr="008741C4">
        <w:rPr>
          <w:rFonts w:ascii="Times New Roman" w:hAnsi="Times New Roman" w:cs="Times New Roman"/>
          <w:sz w:val="28"/>
          <w:szCs w:val="28"/>
        </w:rPr>
        <w:t>Газпром газораспределение Владикавказ</w:t>
      </w:r>
      <w:r w:rsidR="00714D56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714D56" w:rsidRPr="00714D56">
        <w:rPr>
          <w:rFonts w:ascii="Times New Roman" w:hAnsi="Times New Roman" w:cs="Times New Roman"/>
          <w:sz w:val="28"/>
          <w:szCs w:val="28"/>
        </w:rPr>
        <w:t>1516609782</w:t>
      </w:r>
      <w:r w:rsidR="00714D56">
        <w:rPr>
          <w:rFonts w:ascii="Times New Roman" w:hAnsi="Times New Roman" w:cs="Times New Roman"/>
          <w:sz w:val="28"/>
          <w:szCs w:val="28"/>
        </w:rPr>
        <w:t>), АО «</w:t>
      </w:r>
      <w:r w:rsidR="008741C4" w:rsidRPr="008741C4">
        <w:rPr>
          <w:rFonts w:ascii="Times New Roman" w:hAnsi="Times New Roman" w:cs="Times New Roman"/>
          <w:sz w:val="28"/>
          <w:szCs w:val="28"/>
        </w:rPr>
        <w:t>Газпром газораспределение Назрань</w:t>
      </w:r>
      <w:r w:rsidR="00714D56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714D56" w:rsidRPr="00714D56">
        <w:rPr>
          <w:rFonts w:ascii="Times New Roman" w:hAnsi="Times New Roman" w:cs="Times New Roman"/>
          <w:sz w:val="28"/>
          <w:szCs w:val="28"/>
        </w:rPr>
        <w:t>0608005612</w:t>
      </w:r>
      <w:r w:rsidR="00714D56">
        <w:rPr>
          <w:rFonts w:ascii="Times New Roman" w:hAnsi="Times New Roman" w:cs="Times New Roman"/>
          <w:sz w:val="28"/>
          <w:szCs w:val="28"/>
        </w:rPr>
        <w:t xml:space="preserve">), ООО «НПП «Эко-Энерго-Холдинг» (ИНН </w:t>
      </w:r>
      <w:r w:rsidR="00714D56" w:rsidRPr="00714D56">
        <w:rPr>
          <w:rFonts w:ascii="Times New Roman" w:hAnsi="Times New Roman" w:cs="Times New Roman"/>
          <w:sz w:val="28"/>
          <w:szCs w:val="28"/>
        </w:rPr>
        <w:t>2320134303</w:t>
      </w:r>
      <w:r w:rsidR="00EE2DC0" w:rsidRPr="008741C4">
        <w:rPr>
          <w:rFonts w:ascii="Times New Roman" w:hAnsi="Times New Roman" w:cs="Times New Roman"/>
          <w:sz w:val="28"/>
          <w:szCs w:val="28"/>
        </w:rPr>
        <w:t>)</w:t>
      </w:r>
      <w:r w:rsidR="00714D56">
        <w:rPr>
          <w:rFonts w:ascii="Times New Roman" w:hAnsi="Times New Roman" w:cs="Times New Roman"/>
          <w:sz w:val="28"/>
          <w:szCs w:val="28"/>
        </w:rPr>
        <w:t>)</w:t>
      </w:r>
      <w:r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EF6460" w:rsidRPr="008741C4">
        <w:rPr>
          <w:rFonts w:ascii="Times New Roman" w:hAnsi="Times New Roman" w:cs="Times New Roman"/>
          <w:sz w:val="28"/>
          <w:szCs w:val="28"/>
        </w:rPr>
        <w:t xml:space="preserve">нарушения имеются, </w:t>
      </w:r>
      <w:r w:rsidR="00EE2DC0" w:rsidRPr="008741C4">
        <w:rPr>
          <w:rFonts w:ascii="Times New Roman" w:hAnsi="Times New Roman" w:cs="Times New Roman"/>
          <w:sz w:val="28"/>
          <w:szCs w:val="28"/>
        </w:rPr>
        <w:t>установлен срок устранения нарушений</w:t>
      </w:r>
      <w:r w:rsidR="00714D56">
        <w:rPr>
          <w:rFonts w:ascii="Times New Roman" w:hAnsi="Times New Roman" w:cs="Times New Roman"/>
          <w:sz w:val="28"/>
          <w:szCs w:val="28"/>
        </w:rPr>
        <w:t>.</w:t>
      </w:r>
      <w:r w:rsidR="00EE2DC0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714D56">
        <w:rPr>
          <w:rFonts w:ascii="Times New Roman" w:hAnsi="Times New Roman" w:cs="Times New Roman"/>
          <w:sz w:val="28"/>
          <w:szCs w:val="28"/>
        </w:rPr>
        <w:t xml:space="preserve">В отношении ЗАО «Аксинья» (ИНН </w:t>
      </w:r>
      <w:r w:rsidR="00714D56" w:rsidRPr="00714D56">
        <w:rPr>
          <w:rFonts w:ascii="Times New Roman" w:hAnsi="Times New Roman" w:cs="Times New Roman"/>
          <w:sz w:val="28"/>
          <w:szCs w:val="28"/>
        </w:rPr>
        <w:t>6165014422</w:t>
      </w:r>
      <w:r w:rsidR="00714D56">
        <w:rPr>
          <w:rFonts w:ascii="Times New Roman" w:hAnsi="Times New Roman" w:cs="Times New Roman"/>
          <w:sz w:val="28"/>
          <w:szCs w:val="28"/>
        </w:rPr>
        <w:t xml:space="preserve">) и ООО «НПП «Эко-Энерго-Холдинг» (ИНН </w:t>
      </w:r>
      <w:r w:rsidR="00714D56" w:rsidRPr="00714D56">
        <w:rPr>
          <w:rFonts w:ascii="Times New Roman" w:hAnsi="Times New Roman" w:cs="Times New Roman"/>
          <w:sz w:val="28"/>
          <w:szCs w:val="28"/>
        </w:rPr>
        <w:t>2320134303</w:t>
      </w:r>
      <w:r w:rsidR="00714D56" w:rsidRPr="008741C4">
        <w:rPr>
          <w:rFonts w:ascii="Times New Roman" w:hAnsi="Times New Roman" w:cs="Times New Roman"/>
          <w:sz w:val="28"/>
          <w:szCs w:val="28"/>
        </w:rPr>
        <w:t>)</w:t>
      </w:r>
      <w:r w:rsidR="00714D56">
        <w:rPr>
          <w:rFonts w:ascii="Times New Roman" w:hAnsi="Times New Roman" w:cs="Times New Roman"/>
          <w:sz w:val="28"/>
          <w:szCs w:val="28"/>
        </w:rPr>
        <w:t xml:space="preserve"> дела был переданы</w:t>
      </w:r>
      <w:r w:rsidR="00EF6460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EE2DC0" w:rsidRPr="008741C4">
        <w:rPr>
          <w:rFonts w:ascii="Times New Roman" w:hAnsi="Times New Roman" w:cs="Times New Roman"/>
          <w:sz w:val="28"/>
          <w:szCs w:val="28"/>
        </w:rPr>
        <w:t xml:space="preserve">в </w:t>
      </w:r>
      <w:r w:rsidR="00EF6460" w:rsidRPr="008741C4">
        <w:rPr>
          <w:rFonts w:ascii="Times New Roman" w:hAnsi="Times New Roman" w:cs="Times New Roman"/>
          <w:sz w:val="28"/>
          <w:szCs w:val="28"/>
        </w:rPr>
        <w:t>Дисциплинарны</w:t>
      </w:r>
      <w:r w:rsidRPr="008741C4">
        <w:rPr>
          <w:rFonts w:ascii="Times New Roman" w:hAnsi="Times New Roman" w:cs="Times New Roman"/>
          <w:sz w:val="28"/>
          <w:szCs w:val="28"/>
        </w:rPr>
        <w:t>й комитет Ассоциации СРО «ГС.П»</w:t>
      </w:r>
      <w:r w:rsidR="00EE2DC0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714D56">
        <w:rPr>
          <w:rFonts w:ascii="Times New Roman" w:hAnsi="Times New Roman" w:cs="Times New Roman"/>
          <w:sz w:val="28"/>
          <w:szCs w:val="28"/>
        </w:rPr>
        <w:t>для применения к ним мер дисциплинарного воздействия</w:t>
      </w:r>
      <w:r w:rsidR="00EF6460" w:rsidRPr="008741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3324"/>
        <w:gridCol w:w="1116"/>
        <w:gridCol w:w="1118"/>
        <w:gridCol w:w="1365"/>
        <w:gridCol w:w="2071"/>
      </w:tblGrid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b/>
                <w:bCs/>
                <w:sz w:val="17"/>
                <w:szCs w:val="17"/>
              </w:rPr>
              <w:lastRenderedPageBreak/>
              <w:t>№</w:t>
            </w: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b/>
                <w:bCs/>
                <w:sz w:val="17"/>
                <w:szCs w:val="17"/>
              </w:rPr>
              <w:t>Сокращенное наименование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b/>
                <w:bCs/>
                <w:sz w:val="17"/>
                <w:szCs w:val="17"/>
              </w:rPr>
              <w:t>ИНН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b/>
                <w:bCs/>
                <w:sz w:val="17"/>
                <w:szCs w:val="17"/>
              </w:rPr>
              <w:t>Дата </w:t>
            </w:r>
            <w:r w:rsidRPr="00714D56">
              <w:rPr>
                <w:b/>
                <w:bCs/>
                <w:sz w:val="17"/>
                <w:szCs w:val="17"/>
              </w:rPr>
              <w:br/>
              <w:t>проведения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b/>
                <w:bCs/>
                <w:sz w:val="17"/>
                <w:szCs w:val="17"/>
              </w:rPr>
              <w:t>Отметка об исполнении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b/>
                <w:bCs/>
                <w:sz w:val="17"/>
                <w:szCs w:val="17"/>
              </w:rPr>
              <w:t>Сведения о результатах</w:t>
            </w:r>
            <w:r w:rsidRPr="00714D56">
              <w:rPr>
                <w:b/>
                <w:bCs/>
                <w:sz w:val="17"/>
                <w:szCs w:val="17"/>
              </w:rPr>
              <w:br/>
              <w:t>проведенной проверки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ЗАО «Аксинья»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6165014422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Сентябрь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76 от 16.09.2021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АО «Антикор»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7842332602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Сентябрь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75 от 29.09.2021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АО «Газмонтаж»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6660124765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Июль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Исполнено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59 от 27.07.2021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ООО «Газпром газораспределение Барнаул»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2225184544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Сентябрь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77 от 10.09.2021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АО «Газпром газораспределение Брянск»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3234007455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Июль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Исполнено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56 от 09.07.2021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ООО «Газпром газораспределение Владикавказ»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1516609782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Сентябрь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Исполнено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83 от 22.09.2021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АО «Газпром газораспределение Владимир»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3328101380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Июль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55 от 07.07.2021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АО «Газпром газораспределение Киров»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4346006589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Август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63 от 23.08.2021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АО «Газпром газораспределение Краснодар» 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2308021656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Август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Исполнено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67 от 27.08.2021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АО «Газпром газораспределение Курск»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4629015425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Август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65 от 27.08.2021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АО «Газпром газораспределение Ленинградская область»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4700000109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Июль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54 от 01.07.2021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АО «Газпром газораспределение Майкоп»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0105018196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Август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73 от 27.08.2021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АО «Газпром газораспределение Назрань»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0608005612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Сентябрь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84 от 22.09.2021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АО «Газпром газораспределение Псков»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6027015076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Сентябрь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Исполнено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80 от 10.09.2021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АО «Газпром газораспределение Саранск» 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1300020747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Август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Исполнено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72 от 27.08.2021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ПАО «Газпром газораспределение Саратовская область»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6454002828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Август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Исполнено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71 от 27.08.2021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АО «Газпром газораспределение Тамбов»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6832003117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Август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Исполнено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66 от 27.08.2021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АО «Газпром газораспределение Чебоксары»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2128049998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Июль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Исполнено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58 от 27.07.2021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АО «Газпром газораспределение Элиста»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0814042970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Август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68 от 27.08.2021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АО «ГАЗЭКС»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6612001379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Июль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60 от 27.07.2021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АО «Гипрониигаз»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6455000573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Август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Исполнено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69 от 27.08.2021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АО «ЕКАТЕРИНБУРГГАЗ»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6608005130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Август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Исполнено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61 от 05.08.2021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ООО «МРГТ»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7806108193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Август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70 от 26.08.2021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ООО «ПетербургГаз»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7838017541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Сентябрь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82 от 21.09.2021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АО «Предгорныйрайгаз»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2618004442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Сентябрь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Исполнено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79 от 10.09.2021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ОАО «Рыбинскгазсервис»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7610017671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Август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Исполнено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64 от 27.08.2021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АО «Саратовгаз»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6451114530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Июль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Исполнено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57 от 09.07.2021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ООО «Спец ППКС» 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3328447250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Август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Исполнено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62 от 02.08.2021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ООО «ТГК-Сервис»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7841430614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Сентябрь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74 от 22.09.2021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ООО «ТЕХНОГАЗ»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5902827253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Сентябрь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78 от 10.09.2021</w:t>
            </w:r>
          </w:p>
        </w:tc>
      </w:tr>
      <w:tr w:rsidR="00714D56" w:rsidRPr="00714D56" w:rsidTr="0097416E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14D56" w:rsidRPr="0097416E" w:rsidRDefault="00714D56" w:rsidP="0097416E">
            <w:pPr>
              <w:pStyle w:val="ab"/>
              <w:numPr>
                <w:ilvl w:val="0"/>
                <w:numId w:val="45"/>
              </w:numPr>
              <w:spacing w:line="210" w:lineRule="atLeast"/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32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 ООО «НПП «Эко-Энерго-Холдинг»</w:t>
            </w:r>
          </w:p>
        </w:tc>
        <w:tc>
          <w:tcPr>
            <w:tcW w:w="1116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2320134303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Сентябрь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Исполнено </w:t>
            </w:r>
          </w:p>
        </w:tc>
        <w:tc>
          <w:tcPr>
            <w:tcW w:w="207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14D56" w:rsidRPr="00714D56" w:rsidRDefault="00714D56" w:rsidP="00714D56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14D56">
              <w:rPr>
                <w:sz w:val="17"/>
                <w:szCs w:val="17"/>
              </w:rPr>
              <w:t>Акт № 81 от 22.09.2021</w:t>
            </w:r>
          </w:p>
        </w:tc>
      </w:tr>
    </w:tbl>
    <w:p w:rsidR="000B4EB1" w:rsidRPr="008741C4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Итоги контрольных мероприятий за </w:t>
      </w:r>
      <w:r w:rsidR="0097416E">
        <w:rPr>
          <w:rFonts w:ascii="Times New Roman" w:hAnsi="Times New Roman" w:cs="Times New Roman"/>
          <w:sz w:val="28"/>
          <w:szCs w:val="28"/>
        </w:rPr>
        <w:t>третий</w:t>
      </w:r>
      <w:r w:rsidR="00DD5C6F" w:rsidRPr="008741C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BE3390" w:rsidRPr="008741C4">
        <w:rPr>
          <w:rFonts w:ascii="Times New Roman" w:hAnsi="Times New Roman" w:cs="Times New Roman"/>
          <w:sz w:val="28"/>
          <w:szCs w:val="28"/>
        </w:rPr>
        <w:t xml:space="preserve"> 202</w:t>
      </w:r>
      <w:r w:rsidR="000D04F9" w:rsidRPr="008741C4">
        <w:rPr>
          <w:rFonts w:ascii="Times New Roman" w:hAnsi="Times New Roman" w:cs="Times New Roman"/>
          <w:sz w:val="28"/>
          <w:szCs w:val="28"/>
        </w:rPr>
        <w:t>1</w:t>
      </w:r>
      <w:r w:rsidRPr="008741C4">
        <w:rPr>
          <w:rFonts w:ascii="Times New Roman" w:hAnsi="Times New Roman" w:cs="Times New Roman"/>
          <w:sz w:val="28"/>
          <w:szCs w:val="28"/>
        </w:rPr>
        <w:t xml:space="preserve"> года размещены на официальном сайте Ассоциации СРО «ГС.П» www.sroproject.ru в разделах «График проверок» и «Реестр членов». В НОПРИЗ указанная информация направлялась в режиме текущей работы с Личным кабинетом члена НОПРИЗ.</w:t>
      </w:r>
    </w:p>
    <w:p w:rsidR="00CD54D7" w:rsidRPr="008741C4" w:rsidRDefault="008507EF" w:rsidP="00CD54D7">
      <w:pPr>
        <w:ind w:left="1560" w:firstLine="851"/>
        <w:rPr>
          <w:sz w:val="28"/>
          <w:szCs w:val="28"/>
        </w:rPr>
      </w:pPr>
      <w:r w:rsidRPr="008741C4">
        <w:rPr>
          <w:sz w:val="28"/>
          <w:szCs w:val="28"/>
        </w:rPr>
        <w:t xml:space="preserve">ГОЛОСОВАЛИ: </w:t>
      </w:r>
      <w:r w:rsidRPr="008741C4">
        <w:rPr>
          <w:sz w:val="28"/>
          <w:szCs w:val="28"/>
        </w:rPr>
        <w:tab/>
        <w:t xml:space="preserve">За – </w:t>
      </w:r>
      <w:r w:rsidR="000D04F9" w:rsidRPr="008741C4">
        <w:rPr>
          <w:sz w:val="28"/>
          <w:szCs w:val="28"/>
        </w:rPr>
        <w:t>4</w:t>
      </w:r>
      <w:r w:rsidR="00CD54D7" w:rsidRPr="008741C4">
        <w:rPr>
          <w:sz w:val="28"/>
          <w:szCs w:val="28"/>
        </w:rPr>
        <w:t xml:space="preserve"> (100 %)</w:t>
      </w:r>
    </w:p>
    <w:p w:rsidR="00CD54D7" w:rsidRPr="008741C4" w:rsidRDefault="00CD54D7" w:rsidP="00CD54D7">
      <w:pPr>
        <w:ind w:left="1560" w:firstLine="708"/>
        <w:rPr>
          <w:sz w:val="28"/>
          <w:szCs w:val="28"/>
        </w:rPr>
      </w:pPr>
      <w:r w:rsidRPr="008741C4">
        <w:rPr>
          <w:sz w:val="28"/>
          <w:szCs w:val="28"/>
        </w:rPr>
        <w:tab/>
      </w:r>
      <w:r w:rsidRPr="008741C4">
        <w:rPr>
          <w:sz w:val="28"/>
          <w:szCs w:val="28"/>
        </w:rPr>
        <w:tab/>
      </w:r>
      <w:r w:rsidRPr="008741C4">
        <w:rPr>
          <w:sz w:val="28"/>
          <w:szCs w:val="28"/>
        </w:rPr>
        <w:tab/>
      </w:r>
      <w:r w:rsidRPr="008741C4">
        <w:rPr>
          <w:sz w:val="28"/>
          <w:szCs w:val="28"/>
        </w:rPr>
        <w:tab/>
        <w:t>Против – 0 (0 %)</w:t>
      </w:r>
    </w:p>
    <w:p w:rsidR="00CD54D7" w:rsidRPr="008741C4" w:rsidRDefault="00CD54D7" w:rsidP="00CD54D7">
      <w:pPr>
        <w:ind w:left="1560" w:firstLine="708"/>
        <w:rPr>
          <w:sz w:val="28"/>
          <w:szCs w:val="28"/>
        </w:rPr>
      </w:pPr>
      <w:r w:rsidRPr="008741C4">
        <w:rPr>
          <w:sz w:val="28"/>
          <w:szCs w:val="28"/>
        </w:rPr>
        <w:tab/>
      </w:r>
      <w:r w:rsidRPr="008741C4">
        <w:rPr>
          <w:sz w:val="28"/>
          <w:szCs w:val="28"/>
        </w:rPr>
        <w:tab/>
      </w:r>
      <w:r w:rsidRPr="008741C4">
        <w:rPr>
          <w:sz w:val="28"/>
          <w:szCs w:val="28"/>
        </w:rPr>
        <w:tab/>
      </w:r>
      <w:r w:rsidRPr="008741C4">
        <w:rPr>
          <w:sz w:val="28"/>
          <w:szCs w:val="28"/>
        </w:rPr>
        <w:tab/>
        <w:t>Воздержались – 0 (0 %)</w:t>
      </w:r>
    </w:p>
    <w:p w:rsidR="002E7A2D" w:rsidRPr="008741C4" w:rsidRDefault="002E7A2D" w:rsidP="002E7A2D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E52CE" w:rsidRPr="008741C4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Информацию председателя Контрольного комитета Ассоциации СРО «ГС.П» Зайцевой А.В. о работе Контрольного комитета Ассоциации СРО «ГС.П» </w:t>
      </w:r>
      <w:r w:rsidR="0097416E">
        <w:rPr>
          <w:rFonts w:ascii="Times New Roman" w:hAnsi="Times New Roman" w:cs="Times New Roman"/>
          <w:sz w:val="28"/>
          <w:szCs w:val="28"/>
        </w:rPr>
        <w:t>в третьем</w:t>
      </w:r>
      <w:r w:rsidR="00DD5C6F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Pr="008741C4">
        <w:rPr>
          <w:rFonts w:ascii="Times New Roman" w:hAnsi="Times New Roman" w:cs="Times New Roman"/>
          <w:sz w:val="28"/>
          <w:szCs w:val="28"/>
        </w:rPr>
        <w:t>квартале 202</w:t>
      </w:r>
      <w:r w:rsidR="000D04F9" w:rsidRPr="008741C4">
        <w:rPr>
          <w:rFonts w:ascii="Times New Roman" w:hAnsi="Times New Roman" w:cs="Times New Roman"/>
          <w:sz w:val="28"/>
          <w:szCs w:val="28"/>
        </w:rPr>
        <w:t>1</w:t>
      </w:r>
      <w:r w:rsidRPr="008741C4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9A2174" w:rsidRPr="008741C4" w:rsidRDefault="009A2174" w:rsidP="007D7C1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460" w:rsidRPr="008741C4" w:rsidRDefault="00EF6460" w:rsidP="007D7C1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46" w:rsidRPr="008741C4" w:rsidRDefault="00487A46" w:rsidP="00487A4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8741C4">
        <w:rPr>
          <w:rFonts w:ascii="Times New Roman" w:hAnsi="Times New Roman" w:cs="Times New Roman"/>
          <w:sz w:val="28"/>
          <w:szCs w:val="28"/>
        </w:rPr>
        <w:tab/>
      </w:r>
      <w:r w:rsidRPr="008741C4">
        <w:rPr>
          <w:rFonts w:ascii="Times New Roman" w:hAnsi="Times New Roman" w:cs="Times New Roman"/>
          <w:sz w:val="28"/>
          <w:szCs w:val="28"/>
        </w:rPr>
        <w:tab/>
      </w:r>
      <w:r w:rsidRPr="008741C4">
        <w:rPr>
          <w:rFonts w:ascii="Times New Roman" w:hAnsi="Times New Roman" w:cs="Times New Roman"/>
          <w:sz w:val="28"/>
          <w:szCs w:val="28"/>
        </w:rPr>
        <w:tab/>
      </w:r>
      <w:r w:rsidRPr="008741C4">
        <w:rPr>
          <w:rFonts w:ascii="Times New Roman" w:hAnsi="Times New Roman" w:cs="Times New Roman"/>
          <w:sz w:val="28"/>
          <w:szCs w:val="28"/>
        </w:rPr>
        <w:tab/>
      </w:r>
      <w:r w:rsidRPr="008741C4">
        <w:rPr>
          <w:rFonts w:ascii="Times New Roman" w:hAnsi="Times New Roman" w:cs="Times New Roman"/>
          <w:sz w:val="28"/>
          <w:szCs w:val="28"/>
        </w:rPr>
        <w:tab/>
        <w:t xml:space="preserve">      ______________      А.В. Зайцева</w:t>
      </w:r>
    </w:p>
    <w:p w:rsidR="00487A46" w:rsidRPr="008741C4" w:rsidRDefault="00487A46" w:rsidP="00487A46">
      <w:pPr>
        <w:pStyle w:val="ConsPlusNonformat"/>
        <w:widowControl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Контрольного комитета Ассоциации СРО «ГС.П» </w:t>
      </w:r>
    </w:p>
    <w:p w:rsidR="00487A46" w:rsidRPr="008741C4" w:rsidRDefault="00487A46" w:rsidP="00487A46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A2D" w:rsidRPr="008741C4" w:rsidRDefault="002E7A2D" w:rsidP="002E7A2D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8741C4">
        <w:rPr>
          <w:rFonts w:ascii="Times New Roman" w:hAnsi="Times New Roman" w:cs="Times New Roman"/>
          <w:sz w:val="28"/>
          <w:szCs w:val="28"/>
        </w:rPr>
        <w:tab/>
      </w:r>
      <w:r w:rsidRPr="008741C4">
        <w:rPr>
          <w:rFonts w:ascii="Times New Roman" w:hAnsi="Times New Roman" w:cs="Times New Roman"/>
          <w:sz w:val="28"/>
          <w:szCs w:val="28"/>
        </w:rPr>
        <w:tab/>
      </w:r>
      <w:r w:rsidRPr="008741C4">
        <w:rPr>
          <w:rFonts w:ascii="Times New Roman" w:hAnsi="Times New Roman" w:cs="Times New Roman"/>
          <w:sz w:val="28"/>
          <w:szCs w:val="28"/>
        </w:rPr>
        <w:tab/>
      </w:r>
      <w:r w:rsidRPr="008741C4">
        <w:rPr>
          <w:rFonts w:ascii="Times New Roman" w:hAnsi="Times New Roman" w:cs="Times New Roman"/>
          <w:sz w:val="28"/>
          <w:szCs w:val="28"/>
        </w:rPr>
        <w:tab/>
      </w:r>
      <w:r w:rsidRPr="008741C4">
        <w:rPr>
          <w:rFonts w:ascii="Times New Roman" w:hAnsi="Times New Roman" w:cs="Times New Roman"/>
          <w:sz w:val="28"/>
          <w:szCs w:val="28"/>
        </w:rPr>
        <w:tab/>
      </w:r>
      <w:r w:rsidRPr="008741C4">
        <w:rPr>
          <w:rFonts w:ascii="Times New Roman" w:hAnsi="Times New Roman" w:cs="Times New Roman"/>
          <w:sz w:val="28"/>
          <w:szCs w:val="28"/>
        </w:rPr>
        <w:tab/>
        <w:t xml:space="preserve">     ______________   Ю.В. Семенова</w:t>
      </w:r>
    </w:p>
    <w:sectPr w:rsidR="002E7A2D" w:rsidRPr="008741C4" w:rsidSect="009A2174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56" w:rsidRDefault="00714D56">
      <w:r>
        <w:separator/>
      </w:r>
    </w:p>
  </w:endnote>
  <w:endnote w:type="continuationSeparator" w:id="0">
    <w:p w:rsidR="00714D56" w:rsidRDefault="0071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D56" w:rsidRDefault="00714D56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14D56" w:rsidRDefault="00714D56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D56" w:rsidRDefault="00714D56">
    <w:pPr>
      <w:pStyle w:val="a3"/>
      <w:jc w:val="right"/>
    </w:pPr>
  </w:p>
  <w:p w:rsidR="00714D56" w:rsidRDefault="00714D56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56" w:rsidRDefault="00714D56">
      <w:r>
        <w:separator/>
      </w:r>
    </w:p>
  </w:footnote>
  <w:footnote w:type="continuationSeparator" w:id="0">
    <w:p w:rsidR="00714D56" w:rsidRDefault="0071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79"/>
    <w:multiLevelType w:val="hybridMultilevel"/>
    <w:tmpl w:val="E02A55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9260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C14F5"/>
    <w:multiLevelType w:val="hybridMultilevel"/>
    <w:tmpl w:val="61240D40"/>
    <w:lvl w:ilvl="0" w:tplc="BD388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1567B"/>
    <w:multiLevelType w:val="hybridMultilevel"/>
    <w:tmpl w:val="86E22628"/>
    <w:lvl w:ilvl="0" w:tplc="4044F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6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2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74382"/>
    <w:multiLevelType w:val="hybridMultilevel"/>
    <w:tmpl w:val="ED8C9DD6"/>
    <w:lvl w:ilvl="0" w:tplc="A34895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8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6A54D87"/>
    <w:multiLevelType w:val="hybridMultilevel"/>
    <w:tmpl w:val="A88C77A0"/>
    <w:lvl w:ilvl="0" w:tplc="9D205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5">
    <w:nsid w:val="68F5399E"/>
    <w:multiLevelType w:val="hybridMultilevel"/>
    <w:tmpl w:val="CF744100"/>
    <w:lvl w:ilvl="0" w:tplc="F3104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2"/>
  </w:num>
  <w:num w:numId="5">
    <w:abstractNumId w:val="31"/>
  </w:num>
  <w:num w:numId="6">
    <w:abstractNumId w:val="8"/>
  </w:num>
  <w:num w:numId="7">
    <w:abstractNumId w:val="9"/>
  </w:num>
  <w:num w:numId="8">
    <w:abstractNumId w:val="25"/>
  </w:num>
  <w:num w:numId="9">
    <w:abstractNumId w:val="3"/>
  </w:num>
  <w:num w:numId="10">
    <w:abstractNumId w:val="28"/>
  </w:num>
  <w:num w:numId="11">
    <w:abstractNumId w:val="27"/>
  </w:num>
  <w:num w:numId="12">
    <w:abstractNumId w:val="16"/>
  </w:num>
  <w:num w:numId="13">
    <w:abstractNumId w:val="36"/>
  </w:num>
  <w:num w:numId="14">
    <w:abstractNumId w:val="34"/>
  </w:num>
  <w:num w:numId="15">
    <w:abstractNumId w:val="21"/>
  </w:num>
  <w:num w:numId="16">
    <w:abstractNumId w:val="4"/>
  </w:num>
  <w:num w:numId="17">
    <w:abstractNumId w:val="39"/>
  </w:num>
  <w:num w:numId="18">
    <w:abstractNumId w:val="40"/>
  </w:num>
  <w:num w:numId="19">
    <w:abstractNumId w:val="37"/>
  </w:num>
  <w:num w:numId="20">
    <w:abstractNumId w:val="24"/>
  </w:num>
  <w:num w:numId="21">
    <w:abstractNumId w:val="23"/>
  </w:num>
  <w:num w:numId="22">
    <w:abstractNumId w:val="14"/>
  </w:num>
  <w:num w:numId="23">
    <w:abstractNumId w:val="18"/>
  </w:num>
  <w:num w:numId="24">
    <w:abstractNumId w:val="41"/>
  </w:num>
  <w:num w:numId="25">
    <w:abstractNumId w:val="19"/>
  </w:num>
  <w:num w:numId="26">
    <w:abstractNumId w:val="13"/>
  </w:num>
  <w:num w:numId="27">
    <w:abstractNumId w:val="42"/>
  </w:num>
  <w:num w:numId="28">
    <w:abstractNumId w:val="29"/>
  </w:num>
  <w:num w:numId="29">
    <w:abstractNumId w:val="44"/>
  </w:num>
  <w:num w:numId="30">
    <w:abstractNumId w:val="0"/>
  </w:num>
  <w:num w:numId="31">
    <w:abstractNumId w:val="2"/>
  </w:num>
  <w:num w:numId="32">
    <w:abstractNumId w:val="17"/>
  </w:num>
  <w:num w:numId="33">
    <w:abstractNumId w:val="7"/>
  </w:num>
  <w:num w:numId="34">
    <w:abstractNumId w:val="32"/>
  </w:num>
  <w:num w:numId="35">
    <w:abstractNumId w:val="38"/>
  </w:num>
  <w:num w:numId="36">
    <w:abstractNumId w:val="33"/>
  </w:num>
  <w:num w:numId="37">
    <w:abstractNumId w:val="43"/>
  </w:num>
  <w:num w:numId="38">
    <w:abstractNumId w:val="20"/>
  </w:num>
  <w:num w:numId="39">
    <w:abstractNumId w:val="1"/>
  </w:num>
  <w:num w:numId="40">
    <w:abstractNumId w:val="35"/>
  </w:num>
  <w:num w:numId="41">
    <w:abstractNumId w:val="12"/>
  </w:num>
  <w:num w:numId="42">
    <w:abstractNumId w:val="10"/>
  </w:num>
  <w:num w:numId="43">
    <w:abstractNumId w:val="30"/>
  </w:num>
  <w:num w:numId="44">
    <w:abstractNumId w:val="1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BF4"/>
    <w:rsid w:val="00043BE7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04F9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1DA2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476"/>
    <w:rsid w:val="00242A2A"/>
    <w:rsid w:val="002432CA"/>
    <w:rsid w:val="002437C9"/>
    <w:rsid w:val="00244355"/>
    <w:rsid w:val="002508BE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8C9"/>
    <w:rsid w:val="002831D3"/>
    <w:rsid w:val="0028331F"/>
    <w:rsid w:val="00284620"/>
    <w:rsid w:val="002856FA"/>
    <w:rsid w:val="0028590F"/>
    <w:rsid w:val="00286C0C"/>
    <w:rsid w:val="00286C7E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5A7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0EFE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3AF7"/>
    <w:rsid w:val="00697726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4D56"/>
    <w:rsid w:val="00717692"/>
    <w:rsid w:val="00722613"/>
    <w:rsid w:val="007236FF"/>
    <w:rsid w:val="00724504"/>
    <w:rsid w:val="00724FAB"/>
    <w:rsid w:val="00726063"/>
    <w:rsid w:val="0072631F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6C1B"/>
    <w:rsid w:val="00867B95"/>
    <w:rsid w:val="00870117"/>
    <w:rsid w:val="00872352"/>
    <w:rsid w:val="008741C4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8F7339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416E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03F9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5C6F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2DC0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4BD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57C0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5DB8-1A3C-43DB-A019-FAAB8AAB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1133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4</cp:revision>
  <cp:lastPrinted>2015-05-12T13:30:00Z</cp:lastPrinted>
  <dcterms:created xsi:type="dcterms:W3CDTF">2021-10-01T07:19:00Z</dcterms:created>
  <dcterms:modified xsi:type="dcterms:W3CDTF">2021-10-01T11:50:00Z</dcterms:modified>
</cp:coreProperties>
</file>