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474471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47447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474471">
        <w:rPr>
          <w:rFonts w:ascii="Times New Roman" w:hAnsi="Times New Roman" w:cs="Times New Roman"/>
          <w:sz w:val="28"/>
          <w:szCs w:val="28"/>
        </w:rPr>
        <w:t xml:space="preserve"> </w:t>
      </w:r>
      <w:r w:rsidR="000805C2" w:rsidRPr="00474471">
        <w:rPr>
          <w:rFonts w:ascii="Times New Roman" w:hAnsi="Times New Roman" w:cs="Times New Roman"/>
          <w:sz w:val="28"/>
          <w:szCs w:val="28"/>
        </w:rPr>
        <w:t>34</w:t>
      </w:r>
    </w:p>
    <w:p w:rsidR="003B44F1" w:rsidRPr="00474471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47447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47447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47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474471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47447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474471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«</w:t>
      </w:r>
      <w:r w:rsidR="00DD2F83" w:rsidRPr="0047447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474471">
        <w:rPr>
          <w:rFonts w:ascii="Times New Roman" w:hAnsi="Times New Roman" w:cs="Times New Roman"/>
          <w:sz w:val="28"/>
          <w:szCs w:val="28"/>
        </w:rPr>
        <w:t>Проектирование</w:t>
      </w:r>
      <w:r w:rsidRPr="00474471">
        <w:rPr>
          <w:rFonts w:ascii="Times New Roman" w:hAnsi="Times New Roman" w:cs="Times New Roman"/>
          <w:sz w:val="28"/>
          <w:szCs w:val="28"/>
        </w:rPr>
        <w:t>»</w:t>
      </w:r>
    </w:p>
    <w:p w:rsidR="008A2547" w:rsidRPr="0047447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2547" w:rsidRPr="0047447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474471" w:rsidRPr="00474471">
        <w:rPr>
          <w:rFonts w:ascii="Times New Roman" w:hAnsi="Times New Roman" w:cs="Times New Roman"/>
          <w:sz w:val="28"/>
          <w:szCs w:val="28"/>
        </w:rPr>
        <w:t>22</w:t>
      </w:r>
      <w:r w:rsidRPr="00474471">
        <w:rPr>
          <w:rFonts w:ascii="Times New Roman" w:hAnsi="Times New Roman" w:cs="Times New Roman"/>
          <w:sz w:val="28"/>
          <w:szCs w:val="28"/>
        </w:rPr>
        <w:t xml:space="preserve">» </w:t>
      </w:r>
      <w:r w:rsidR="000805C2" w:rsidRPr="00474471">
        <w:rPr>
          <w:rFonts w:ascii="Times New Roman" w:hAnsi="Times New Roman" w:cs="Times New Roman"/>
          <w:sz w:val="28"/>
          <w:szCs w:val="28"/>
        </w:rPr>
        <w:t>ию</w:t>
      </w:r>
      <w:r w:rsidR="00F430DB" w:rsidRPr="00474471">
        <w:rPr>
          <w:rFonts w:ascii="Times New Roman" w:hAnsi="Times New Roman" w:cs="Times New Roman"/>
          <w:sz w:val="28"/>
          <w:szCs w:val="28"/>
        </w:rPr>
        <w:t>л</w:t>
      </w:r>
      <w:r w:rsidR="00A50762" w:rsidRPr="00474471">
        <w:rPr>
          <w:rFonts w:ascii="Times New Roman" w:hAnsi="Times New Roman" w:cs="Times New Roman"/>
          <w:sz w:val="28"/>
          <w:szCs w:val="28"/>
        </w:rPr>
        <w:t>я 202</w:t>
      </w:r>
      <w:r w:rsidR="00F430DB" w:rsidRPr="00474471">
        <w:rPr>
          <w:rFonts w:ascii="Times New Roman" w:hAnsi="Times New Roman" w:cs="Times New Roman"/>
          <w:sz w:val="28"/>
          <w:szCs w:val="28"/>
        </w:rPr>
        <w:t>4</w:t>
      </w:r>
      <w:r w:rsidRPr="004744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2547" w:rsidRPr="0047447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8A2547" w:rsidRPr="0047447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A50762" w:rsidRPr="00474471">
        <w:rPr>
          <w:rFonts w:ascii="Times New Roman" w:hAnsi="Times New Roman" w:cs="Times New Roman"/>
          <w:sz w:val="28"/>
          <w:szCs w:val="28"/>
        </w:rPr>
        <w:t>1</w:t>
      </w:r>
      <w:r w:rsidR="00F430DB" w:rsidRPr="00474471">
        <w:rPr>
          <w:rFonts w:ascii="Times New Roman" w:hAnsi="Times New Roman" w:cs="Times New Roman"/>
          <w:sz w:val="28"/>
          <w:szCs w:val="28"/>
        </w:rPr>
        <w:t>1</w:t>
      </w:r>
      <w:r w:rsidRPr="00474471">
        <w:rPr>
          <w:rFonts w:ascii="Times New Roman" w:hAnsi="Times New Roman" w:cs="Times New Roman"/>
          <w:sz w:val="28"/>
          <w:szCs w:val="28"/>
        </w:rPr>
        <w:t>:00.</w:t>
      </w:r>
    </w:p>
    <w:p w:rsidR="008A2547" w:rsidRPr="0047447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Время окончания заседания: 1</w:t>
      </w:r>
      <w:r w:rsidR="00F430DB" w:rsidRPr="00474471">
        <w:rPr>
          <w:rFonts w:ascii="Times New Roman" w:hAnsi="Times New Roman" w:cs="Times New Roman"/>
          <w:sz w:val="28"/>
          <w:szCs w:val="28"/>
        </w:rPr>
        <w:t>1</w:t>
      </w:r>
      <w:r w:rsidRPr="00474471">
        <w:rPr>
          <w:rFonts w:ascii="Times New Roman" w:hAnsi="Times New Roman" w:cs="Times New Roman"/>
          <w:sz w:val="28"/>
          <w:szCs w:val="28"/>
        </w:rPr>
        <w:t>:</w:t>
      </w:r>
      <w:r w:rsidR="00F430DB" w:rsidRPr="00474471">
        <w:rPr>
          <w:rFonts w:ascii="Times New Roman" w:hAnsi="Times New Roman" w:cs="Times New Roman"/>
          <w:sz w:val="28"/>
          <w:szCs w:val="28"/>
        </w:rPr>
        <w:t>3</w:t>
      </w:r>
      <w:r w:rsidR="008F44B1" w:rsidRPr="00474471">
        <w:rPr>
          <w:rFonts w:ascii="Times New Roman" w:hAnsi="Times New Roman" w:cs="Times New Roman"/>
          <w:sz w:val="28"/>
          <w:szCs w:val="28"/>
        </w:rPr>
        <w:t>0</w:t>
      </w:r>
      <w:r w:rsidRPr="00474471">
        <w:rPr>
          <w:rFonts w:ascii="Times New Roman" w:hAnsi="Times New Roman" w:cs="Times New Roman"/>
          <w:sz w:val="28"/>
          <w:szCs w:val="28"/>
        </w:rPr>
        <w:t>.</w:t>
      </w:r>
    </w:p>
    <w:p w:rsidR="007676E3" w:rsidRPr="00474471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474471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7447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47447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47447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47447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8F44B1" w:rsidRPr="00474471" w:rsidRDefault="008F44B1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- Беляева И.А., главный специалист Контрольно-регистрационного отдела Ассоциации СРО «ГС.П»;</w:t>
      </w:r>
    </w:p>
    <w:p w:rsidR="00B1184F" w:rsidRPr="00474471" w:rsidRDefault="00B1184F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AB2CD0" w:rsidRPr="00474471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47447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47447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47447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474471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474471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E7691" w:rsidRPr="00474471" w:rsidRDefault="009E7691" w:rsidP="00190B09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474471">
        <w:rPr>
          <w:sz w:val="28"/>
          <w:szCs w:val="28"/>
        </w:rPr>
        <w:t xml:space="preserve">О контрольных мероприятиях в отношении членов Ассоциации СРО «ГС.П» </w:t>
      </w:r>
      <w:r w:rsidR="00474471" w:rsidRPr="00474471">
        <w:rPr>
          <w:sz w:val="28"/>
          <w:szCs w:val="28"/>
        </w:rPr>
        <w:t>во втором</w:t>
      </w:r>
      <w:r w:rsidR="00F430DB" w:rsidRPr="00474471">
        <w:rPr>
          <w:sz w:val="28"/>
          <w:szCs w:val="28"/>
        </w:rPr>
        <w:t xml:space="preserve"> квартале</w:t>
      </w:r>
      <w:r w:rsidRPr="00474471">
        <w:rPr>
          <w:sz w:val="28"/>
          <w:szCs w:val="28"/>
        </w:rPr>
        <w:t xml:space="preserve"> 202</w:t>
      </w:r>
      <w:r w:rsidR="00F430DB" w:rsidRPr="00474471">
        <w:rPr>
          <w:sz w:val="28"/>
          <w:szCs w:val="28"/>
        </w:rPr>
        <w:t>4</w:t>
      </w:r>
      <w:r w:rsidRPr="00474471">
        <w:rPr>
          <w:sz w:val="28"/>
          <w:szCs w:val="28"/>
        </w:rPr>
        <w:t xml:space="preserve"> года</w:t>
      </w:r>
    </w:p>
    <w:p w:rsidR="009E7691" w:rsidRPr="0047447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91" w:rsidRPr="00474471" w:rsidRDefault="009E7691" w:rsidP="009E76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РЕШЕНИЯ КОНТРОЛЬНОГО КОМИТЕТА АССОЦИАЦИИ СРО «ГС.П»</w:t>
      </w:r>
    </w:p>
    <w:p w:rsidR="009E7691" w:rsidRPr="00474471" w:rsidRDefault="009E7691" w:rsidP="00190B09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СЛУШАЛИ:</w:t>
      </w:r>
    </w:p>
    <w:p w:rsidR="009E7691" w:rsidRPr="0047447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474471" w:rsidRPr="00474471">
        <w:rPr>
          <w:rFonts w:ascii="Times New Roman" w:hAnsi="Times New Roman" w:cs="Times New Roman"/>
          <w:sz w:val="28"/>
          <w:szCs w:val="28"/>
        </w:rPr>
        <w:t>во втором</w:t>
      </w:r>
      <w:r w:rsidR="00F430DB" w:rsidRPr="00474471">
        <w:rPr>
          <w:rFonts w:ascii="Times New Roman" w:hAnsi="Times New Roman" w:cs="Times New Roman"/>
          <w:sz w:val="28"/>
          <w:szCs w:val="28"/>
        </w:rPr>
        <w:t xml:space="preserve"> квартале 2024 </w:t>
      </w:r>
      <w:r w:rsidRPr="00474471">
        <w:rPr>
          <w:rFonts w:ascii="Times New Roman" w:hAnsi="Times New Roman" w:cs="Times New Roman"/>
          <w:sz w:val="28"/>
          <w:szCs w:val="28"/>
        </w:rPr>
        <w:t>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474471" w:rsidRPr="00474471" w:rsidRDefault="009E7691" w:rsidP="0047447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1) проверок </w:t>
      </w:r>
      <w:r w:rsidR="00F430DB" w:rsidRPr="00474471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r w:rsidRPr="00474471">
        <w:rPr>
          <w:rFonts w:ascii="Times New Roman" w:hAnsi="Times New Roman" w:cs="Times New Roman"/>
          <w:sz w:val="28"/>
          <w:szCs w:val="28"/>
        </w:rPr>
        <w:t>индивидуальных предпринимателей при приеме в члены Ассоциации СРО «ГС.П» не проводилось, так как заявлений о приеме</w:t>
      </w:r>
      <w:r w:rsidR="008F44B1" w:rsidRPr="00474471">
        <w:rPr>
          <w:rFonts w:ascii="Times New Roman" w:hAnsi="Times New Roman" w:cs="Times New Roman"/>
          <w:sz w:val="28"/>
          <w:szCs w:val="28"/>
        </w:rPr>
        <w:t xml:space="preserve"> от </w:t>
      </w:r>
      <w:r w:rsidR="00474471" w:rsidRPr="00474471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r w:rsidR="008F44B1" w:rsidRPr="00474471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474471">
        <w:rPr>
          <w:rFonts w:ascii="Times New Roman" w:hAnsi="Times New Roman" w:cs="Times New Roman"/>
          <w:sz w:val="28"/>
          <w:szCs w:val="28"/>
        </w:rPr>
        <w:t xml:space="preserve"> в указанный период не поступало;</w:t>
      </w:r>
    </w:p>
    <w:p w:rsidR="00474471" w:rsidRPr="00474471" w:rsidRDefault="00F430DB" w:rsidP="0047447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2</w:t>
      </w:r>
      <w:r w:rsidR="009E7691" w:rsidRPr="00474471">
        <w:rPr>
          <w:rFonts w:ascii="Times New Roman" w:hAnsi="Times New Roman" w:cs="Times New Roman"/>
          <w:sz w:val="28"/>
          <w:szCs w:val="28"/>
        </w:rPr>
        <w:t>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Pr="00474471">
        <w:rPr>
          <w:rFonts w:ascii="Times New Roman" w:hAnsi="Times New Roman" w:cs="Times New Roman"/>
          <w:sz w:val="28"/>
          <w:szCs w:val="28"/>
        </w:rPr>
        <w:t>4</w:t>
      </w:r>
      <w:r w:rsidR="009E7691" w:rsidRPr="00474471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474471" w:rsidRPr="00474471">
        <w:rPr>
          <w:rFonts w:ascii="Times New Roman" w:hAnsi="Times New Roman" w:cs="Times New Roman"/>
          <w:sz w:val="28"/>
          <w:szCs w:val="28"/>
        </w:rPr>
        <w:t>утвержден</w:t>
      </w:r>
      <w:r w:rsidR="00474471">
        <w:rPr>
          <w:rFonts w:ascii="Times New Roman" w:hAnsi="Times New Roman" w:cs="Times New Roman"/>
          <w:sz w:val="28"/>
          <w:szCs w:val="28"/>
        </w:rPr>
        <w:t>ным</w:t>
      </w:r>
      <w:r w:rsidR="00474471" w:rsidRPr="00474471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474471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«ГС.П», протокол № 631 от 05.12.2023 (</w:t>
      </w:r>
      <w:r w:rsidR="00474471" w:rsidRPr="00474471">
        <w:rPr>
          <w:rFonts w:ascii="Times New Roman" w:hAnsi="Times New Roman" w:cs="Times New Roman"/>
          <w:sz w:val="28"/>
          <w:szCs w:val="28"/>
        </w:rPr>
        <w:t>с изм. от 08.04.2024, протокол № 636 от 08.04.2024; с изм. от 02.05.2024, протокол № 638 от 02.05.2024; с изм. от 06.05.2024, протокол № 639 от 06.05.2024; с изм. от 26.06.2024, протокол № 644 от 26.06.2024)</w:t>
      </w:r>
      <w:r w:rsidR="00474471">
        <w:rPr>
          <w:rFonts w:ascii="Times New Roman" w:hAnsi="Times New Roman" w:cs="Times New Roman"/>
          <w:sz w:val="28"/>
          <w:szCs w:val="28"/>
        </w:rPr>
        <w:t>;</w:t>
      </w:r>
    </w:p>
    <w:p w:rsidR="00E86EAA" w:rsidRPr="00474471" w:rsidRDefault="00474471" w:rsidP="007E7F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внеплановых проверок</w:t>
      </w:r>
      <w:r w:rsidR="007E7F2E" w:rsidRPr="00474471">
        <w:rPr>
          <w:rFonts w:ascii="Times New Roman" w:hAnsi="Times New Roman" w:cs="Times New Roman"/>
          <w:sz w:val="28"/>
          <w:szCs w:val="28"/>
        </w:rPr>
        <w:t xml:space="preserve"> </w:t>
      </w:r>
      <w:r w:rsidRPr="0047447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74471">
        <w:rPr>
          <w:rFonts w:ascii="Times New Roman" w:hAnsi="Times New Roman" w:cs="Times New Roman"/>
          <w:sz w:val="28"/>
          <w:szCs w:val="28"/>
        </w:rPr>
        <w:t>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471">
        <w:rPr>
          <w:rFonts w:ascii="Times New Roman" w:hAnsi="Times New Roman" w:cs="Times New Roman"/>
          <w:sz w:val="28"/>
          <w:szCs w:val="28"/>
        </w:rPr>
        <w:t>не проводилось</w:t>
      </w:r>
      <w:r w:rsidR="00E86EAA" w:rsidRPr="00474471">
        <w:rPr>
          <w:rFonts w:ascii="Times New Roman" w:hAnsi="Times New Roman" w:cs="Times New Roman"/>
          <w:sz w:val="28"/>
          <w:szCs w:val="28"/>
        </w:rPr>
        <w:t>.</w:t>
      </w:r>
    </w:p>
    <w:p w:rsidR="009E7691" w:rsidRPr="0047447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Анализ плановых проверок в отношении членов Ассоциации СРО «ГС.П» </w:t>
      </w:r>
      <w:r w:rsidR="00474471">
        <w:rPr>
          <w:rFonts w:ascii="Times New Roman" w:hAnsi="Times New Roman" w:cs="Times New Roman"/>
          <w:sz w:val="28"/>
          <w:szCs w:val="28"/>
        </w:rPr>
        <w:t>во втором</w:t>
      </w:r>
      <w:r w:rsidR="007E7F2E" w:rsidRPr="00474471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Pr="00474471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9E7691" w:rsidRPr="0047447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1) на </w:t>
      </w:r>
      <w:r w:rsidR="00474471">
        <w:rPr>
          <w:rFonts w:ascii="Times New Roman" w:hAnsi="Times New Roman" w:cs="Times New Roman"/>
          <w:sz w:val="28"/>
          <w:szCs w:val="28"/>
        </w:rPr>
        <w:t>второй</w:t>
      </w:r>
      <w:r w:rsidR="007E7F2E" w:rsidRPr="00474471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474471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мероприятий в отношении членов Ассоциации СРО «ГС.П» в 202</w:t>
      </w:r>
      <w:r w:rsidR="007E7F2E" w:rsidRPr="00474471">
        <w:rPr>
          <w:rFonts w:ascii="Times New Roman" w:hAnsi="Times New Roman" w:cs="Times New Roman"/>
          <w:sz w:val="28"/>
          <w:szCs w:val="28"/>
        </w:rPr>
        <w:t>4</w:t>
      </w:r>
      <w:r w:rsidRPr="00474471">
        <w:rPr>
          <w:rFonts w:ascii="Times New Roman" w:hAnsi="Times New Roman" w:cs="Times New Roman"/>
          <w:sz w:val="28"/>
          <w:szCs w:val="28"/>
        </w:rPr>
        <w:t xml:space="preserve"> году было запланировано </w:t>
      </w:r>
      <w:r w:rsidR="00474471">
        <w:rPr>
          <w:rFonts w:ascii="Times New Roman" w:hAnsi="Times New Roman" w:cs="Times New Roman"/>
          <w:sz w:val="28"/>
          <w:szCs w:val="28"/>
        </w:rPr>
        <w:t>35</w:t>
      </w:r>
      <w:r w:rsidRPr="00474471">
        <w:rPr>
          <w:rFonts w:ascii="Times New Roman" w:hAnsi="Times New Roman" w:cs="Times New Roman"/>
          <w:sz w:val="28"/>
          <w:szCs w:val="28"/>
        </w:rPr>
        <w:t xml:space="preserve"> контрольных мероприятия в отношении </w:t>
      </w:r>
      <w:r w:rsidR="007E7F2E" w:rsidRPr="00474471">
        <w:rPr>
          <w:rFonts w:ascii="Times New Roman" w:hAnsi="Times New Roman" w:cs="Times New Roman"/>
          <w:sz w:val="28"/>
          <w:szCs w:val="28"/>
        </w:rPr>
        <w:t>3</w:t>
      </w:r>
      <w:r w:rsidR="00474471">
        <w:rPr>
          <w:rFonts w:ascii="Times New Roman" w:hAnsi="Times New Roman" w:cs="Times New Roman"/>
          <w:sz w:val="28"/>
          <w:szCs w:val="28"/>
        </w:rPr>
        <w:t>5</w:t>
      </w:r>
      <w:r w:rsidRPr="0047447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74471">
        <w:rPr>
          <w:rFonts w:ascii="Times New Roman" w:hAnsi="Times New Roman" w:cs="Times New Roman"/>
          <w:sz w:val="28"/>
          <w:szCs w:val="28"/>
        </w:rPr>
        <w:t>. С учетом изменений в графике проверок было проведено 36 контрольных мероприятий в отношении 36 организаций</w:t>
      </w:r>
      <w:r w:rsidRPr="00474471">
        <w:rPr>
          <w:rFonts w:ascii="Times New Roman" w:hAnsi="Times New Roman" w:cs="Times New Roman"/>
          <w:sz w:val="28"/>
          <w:szCs w:val="28"/>
        </w:rPr>
        <w:t>;</w:t>
      </w:r>
    </w:p>
    <w:p w:rsidR="009E7691" w:rsidRPr="00474471" w:rsidRDefault="007E7F2E" w:rsidP="0047447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2</w:t>
      </w:r>
      <w:r w:rsidR="009E7691" w:rsidRPr="00474471">
        <w:rPr>
          <w:rFonts w:ascii="Times New Roman" w:hAnsi="Times New Roman" w:cs="Times New Roman"/>
          <w:sz w:val="28"/>
          <w:szCs w:val="28"/>
        </w:rPr>
        <w:t xml:space="preserve">) У </w:t>
      </w:r>
      <w:r w:rsidR="00474471">
        <w:rPr>
          <w:rFonts w:ascii="Times New Roman" w:hAnsi="Times New Roman" w:cs="Times New Roman"/>
          <w:sz w:val="28"/>
          <w:szCs w:val="28"/>
        </w:rPr>
        <w:t>25</w:t>
      </w:r>
      <w:r w:rsidR="009E7691" w:rsidRPr="00474471">
        <w:rPr>
          <w:rFonts w:ascii="Times New Roman" w:hAnsi="Times New Roman" w:cs="Times New Roman"/>
          <w:sz w:val="28"/>
          <w:szCs w:val="28"/>
        </w:rPr>
        <w:t xml:space="preserve"> проверенных организаций нарушений не выявлено, у </w:t>
      </w:r>
      <w:r w:rsidR="00474471">
        <w:rPr>
          <w:rFonts w:ascii="Times New Roman" w:hAnsi="Times New Roman" w:cs="Times New Roman"/>
          <w:sz w:val="28"/>
          <w:szCs w:val="28"/>
        </w:rPr>
        <w:t>11</w:t>
      </w:r>
      <w:r w:rsidR="009E7691" w:rsidRPr="00474471">
        <w:rPr>
          <w:rFonts w:ascii="Times New Roman" w:hAnsi="Times New Roman" w:cs="Times New Roman"/>
          <w:sz w:val="28"/>
          <w:szCs w:val="28"/>
        </w:rPr>
        <w:t xml:space="preserve"> проверенных организаций (</w:t>
      </w:r>
      <w:r w:rsidR="00474471">
        <w:rPr>
          <w:rFonts w:ascii="Times New Roman" w:hAnsi="Times New Roman" w:cs="Times New Roman"/>
          <w:sz w:val="28"/>
          <w:szCs w:val="28"/>
        </w:rPr>
        <w:t>ООО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Газпром газораспределение Самара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6345009196</w:t>
      </w:r>
      <w:r w:rsidR="00474471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Газпром газораспределение Сыктывкар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1101300468</w:t>
      </w:r>
      <w:r w:rsidR="00474471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Светлоградрайгаз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2617003566</w:t>
      </w:r>
      <w:r w:rsidR="00474471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Железноводскгоргаз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2627009599</w:t>
      </w:r>
      <w:r w:rsidR="00474471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Изобильненскрайгаз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2607007970</w:t>
      </w:r>
      <w:r w:rsidR="00474471">
        <w:rPr>
          <w:rFonts w:ascii="Times New Roman" w:hAnsi="Times New Roman" w:cs="Times New Roman"/>
          <w:sz w:val="28"/>
          <w:szCs w:val="28"/>
        </w:rPr>
        <w:t>), ООО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Евровзрывпром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4704058413</w:t>
      </w:r>
      <w:r w:rsidR="00474471">
        <w:rPr>
          <w:rFonts w:ascii="Times New Roman" w:hAnsi="Times New Roman" w:cs="Times New Roman"/>
          <w:sz w:val="28"/>
          <w:szCs w:val="28"/>
        </w:rPr>
        <w:t>), ООО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Газпром газораспределение Нижний Новгород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5262390050</w:t>
      </w:r>
      <w:r w:rsidR="00474471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2605001998</w:t>
      </w:r>
      <w:r w:rsidR="00474471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Пятигорскгоргаз</w:t>
      </w:r>
      <w:r w:rsidR="0047447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74471" w:rsidRPr="00474471">
        <w:rPr>
          <w:rFonts w:ascii="Times New Roman" w:hAnsi="Times New Roman" w:cs="Times New Roman"/>
          <w:sz w:val="28"/>
          <w:szCs w:val="28"/>
        </w:rPr>
        <w:t>2632011466</w:t>
      </w:r>
      <w:r w:rsidR="00474471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Газпром газораспределение Иваново</w:t>
      </w:r>
      <w:r w:rsidR="00F20C9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20C9D" w:rsidRPr="00F20C9D">
        <w:rPr>
          <w:rFonts w:ascii="Times New Roman" w:hAnsi="Times New Roman" w:cs="Times New Roman"/>
          <w:sz w:val="28"/>
          <w:szCs w:val="28"/>
        </w:rPr>
        <w:t>3730006498</w:t>
      </w:r>
      <w:r w:rsidR="00F20C9D">
        <w:rPr>
          <w:rFonts w:ascii="Times New Roman" w:hAnsi="Times New Roman" w:cs="Times New Roman"/>
          <w:sz w:val="28"/>
          <w:szCs w:val="28"/>
        </w:rPr>
        <w:t>), АО «</w:t>
      </w:r>
      <w:r w:rsidR="00474471" w:rsidRPr="00474471">
        <w:rPr>
          <w:rFonts w:ascii="Times New Roman" w:hAnsi="Times New Roman" w:cs="Times New Roman"/>
          <w:sz w:val="28"/>
          <w:szCs w:val="28"/>
        </w:rPr>
        <w:t>Сочигоргаз</w:t>
      </w:r>
      <w:r w:rsidR="00F20C9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20C9D" w:rsidRPr="00F20C9D">
        <w:rPr>
          <w:rFonts w:ascii="Times New Roman" w:hAnsi="Times New Roman" w:cs="Times New Roman"/>
          <w:sz w:val="28"/>
          <w:szCs w:val="28"/>
        </w:rPr>
        <w:t>2320032774</w:t>
      </w:r>
      <w:r w:rsidR="00F20C9D">
        <w:rPr>
          <w:rFonts w:ascii="Times New Roman" w:hAnsi="Times New Roman" w:cs="Times New Roman"/>
          <w:sz w:val="28"/>
          <w:szCs w:val="28"/>
        </w:rPr>
        <w:t>)</w:t>
      </w:r>
      <w:r w:rsidRPr="00474471">
        <w:rPr>
          <w:rFonts w:ascii="Times New Roman" w:hAnsi="Times New Roman" w:cs="Times New Roman"/>
          <w:sz w:val="28"/>
          <w:szCs w:val="28"/>
        </w:rPr>
        <w:t>)</w:t>
      </w:r>
      <w:r w:rsidR="00025D80" w:rsidRPr="00474471">
        <w:rPr>
          <w:rFonts w:ascii="Times New Roman" w:hAnsi="Times New Roman" w:cs="Times New Roman"/>
          <w:sz w:val="28"/>
          <w:szCs w:val="28"/>
        </w:rPr>
        <w:t xml:space="preserve"> нарушения имеются. Д</w:t>
      </w:r>
      <w:r w:rsidR="009E7691" w:rsidRPr="00474471">
        <w:rPr>
          <w:rFonts w:ascii="Times New Roman" w:hAnsi="Times New Roman" w:cs="Times New Roman"/>
          <w:sz w:val="28"/>
          <w:szCs w:val="28"/>
        </w:rPr>
        <w:t>ела в Дисциплинарный комитет Ассоциации СРО «ГС.П» не передавались, поскольку установленный срок устранения нарушений пока не истек.</w:t>
      </w:r>
    </w:p>
    <w:p w:rsidR="00F20C9D" w:rsidRPr="00F20C9D" w:rsidRDefault="00F20C9D" w:rsidP="00F20C9D">
      <w:pPr>
        <w:shd w:val="clear" w:color="auto" w:fill="FFFFFF"/>
        <w:jc w:val="center"/>
        <w:rPr>
          <w:rFonts w:ascii="Trebuchet MS" w:hAnsi="Trebuchet MS"/>
          <w:color w:val="575757"/>
          <w:sz w:val="20"/>
          <w:szCs w:val="20"/>
        </w:rPr>
      </w:pPr>
    </w:p>
    <w:tbl>
      <w:tblPr>
        <w:tblW w:w="9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539"/>
        <w:gridCol w:w="1073"/>
        <w:gridCol w:w="1075"/>
        <w:gridCol w:w="1312"/>
        <w:gridCol w:w="3154"/>
      </w:tblGrid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Сокращенное </w:t>
            </w:r>
            <w:r w:rsidRPr="00F20C9D">
              <w:rPr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b/>
                <w:bCs/>
                <w:sz w:val="17"/>
                <w:szCs w:val="17"/>
              </w:rPr>
              <w:t>ИНН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b/>
                <w:bCs/>
                <w:sz w:val="17"/>
                <w:szCs w:val="17"/>
              </w:rPr>
              <w:t>Дата </w:t>
            </w:r>
            <w:r w:rsidRPr="00F20C9D">
              <w:rPr>
                <w:b/>
                <w:bCs/>
                <w:sz w:val="17"/>
                <w:szCs w:val="17"/>
              </w:rPr>
              <w:br/>
              <w:t>проведения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b/>
                <w:bCs/>
                <w:sz w:val="17"/>
                <w:szCs w:val="17"/>
              </w:rPr>
              <w:t>Отметка об исполнении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b/>
                <w:bCs/>
                <w:sz w:val="17"/>
                <w:szCs w:val="17"/>
              </w:rPr>
              <w:t>Сведения о результатах</w:t>
            </w:r>
            <w:r w:rsidRPr="00F20C9D">
              <w:rPr>
                <w:b/>
                <w:bCs/>
                <w:sz w:val="17"/>
                <w:szCs w:val="17"/>
              </w:rPr>
              <w:br/>
              <w:t>проведенной проверки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«Благодарненскрайгаз»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2605001998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56 от 18.06.2024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«Буденновскгазпромбытсервис»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2624000340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51 от 20.05.2024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«Газпром газораспределение Белгород»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3124010222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32 от 02.04.2024  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«Газпром газораспределение Брянск»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3234007455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62 от 27.06.2024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«Газпром газораспределение Великий Новгород»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5321039753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46 от 24.04.2024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ОАО «Газпром газораспределение Воронеж»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3664000885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 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47 от 23.04.2024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«Газпром газораспределение Дальний Восток»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2722010548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45 от 23.04.2024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«Газпром газораспределение Иваново»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3730006498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59 от 24.06.2024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ООО «Газпром газораспределение Кострома»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4400015200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60 от 11.06.2024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ООО «Газпром газораспределение Нижний Новгород»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5262390050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58 от 11.06.2024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«Газпром газораспределение Орел»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5700000020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37 от 10.04.2024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ООО «Газпром газораспределение Самара»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6345009196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39 от 11.04.2024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ПАО «Газпром газораспределение Саратовская область»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6454002828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63 от 26.06.2024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«Газпром газораспределение Ставрополь»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2635014240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41 от 18.04.2024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«Газпром газораспределение Сыктывкар»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1101300468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38 от 15.04.2024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«Газпром газораспределение Тверь»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6900000364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42 от 18.04.2024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«Газпром газораспределение Черкесск»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0900000116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40 от 18.04.2024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«Газпром газораспределение Элиста»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0814042970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64 от 28.06.2024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«Гипрониигаз»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6455000573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65 от 28.06.2024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ООО «Евровзрывпром»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4704058413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53 от 23.05.2024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«Железноводскгоргаз»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2627009599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36 от 24.04.2024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«Зеленокумскрайгаз»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2619004357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52 от 20.05.2024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«Изобильненскрайгаз»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2607007970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49 от 14.05.2024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«Ипатоворайгаз»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2608004309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34 от 15.04.2024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«Калининградгазификация»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3906214945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43 от 18.04.2024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«МГК»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2630011414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50 от 13.05.2024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ООО «НГТИИ»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7814605287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Акт № 48 от 15.04.2024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«Омскоблгаз»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5503002042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33 от 05.04.2024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«Пятигорскгоргаз»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2632011466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Исполнено 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57 от 21.06.2024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«Саратовгаз»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6451114530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66 от 27.06.2024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«Светлоградрайгаз»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2617003566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35 от 15.04.2024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«Сочигоргаз»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2320032774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67 от 27.06.2024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«Ставропольгоргаз»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2633001380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61 от 07.06.2024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АО «Строительное управление Север»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7215003283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44 от 23.04.2024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АО «Тулагоргаз»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7102000154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55 от 21.06.2024</w:t>
            </w:r>
          </w:p>
        </w:tc>
      </w:tr>
      <w:tr w:rsidR="00F20C9D" w:rsidRPr="00F20C9D" w:rsidTr="00F20C9D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20C9D" w:rsidRPr="00F20C9D" w:rsidRDefault="00F20C9D" w:rsidP="00F20C9D">
            <w:pPr>
              <w:pStyle w:val="ab"/>
              <w:numPr>
                <w:ilvl w:val="0"/>
                <w:numId w:val="5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ООО НПО «Турбулентность-ДОН»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6141021685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 Исполнено</w:t>
            </w:r>
          </w:p>
        </w:tc>
        <w:tc>
          <w:tcPr>
            <w:tcW w:w="315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0C9D" w:rsidRPr="00F20C9D" w:rsidRDefault="00F20C9D" w:rsidP="00F20C9D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F20C9D">
              <w:rPr>
                <w:sz w:val="17"/>
                <w:szCs w:val="17"/>
              </w:rPr>
              <w:t>Акт № 54 от 30.05.2024</w:t>
            </w:r>
          </w:p>
        </w:tc>
      </w:tr>
    </w:tbl>
    <w:p w:rsidR="009E7691" w:rsidRPr="0047447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471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 w:rsidR="00F20C9D">
        <w:rPr>
          <w:rFonts w:ascii="Times New Roman" w:hAnsi="Times New Roman" w:cs="Times New Roman"/>
          <w:sz w:val="28"/>
          <w:szCs w:val="28"/>
        </w:rPr>
        <w:t>второй</w:t>
      </w:r>
      <w:r w:rsidR="007E7F2E" w:rsidRPr="00474471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474471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соответствующем разделе ре</w:t>
      </w:r>
      <w:r w:rsidR="007E7F2E" w:rsidRPr="00474471">
        <w:rPr>
          <w:rFonts w:ascii="Times New Roman" w:hAnsi="Times New Roman" w:cs="Times New Roman"/>
          <w:sz w:val="28"/>
          <w:szCs w:val="28"/>
        </w:rPr>
        <w:t>естра членов Ассоциация СРО «ГС.</w:t>
      </w:r>
      <w:r w:rsidRPr="00474471">
        <w:rPr>
          <w:rFonts w:ascii="Times New Roman" w:hAnsi="Times New Roman" w:cs="Times New Roman"/>
          <w:sz w:val="28"/>
          <w:szCs w:val="28"/>
        </w:rPr>
        <w:t>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указанная информация размещалась в режиме текущей работы с Личным кабинетом члена НОПРИЗ.</w:t>
      </w:r>
    </w:p>
    <w:p w:rsidR="009E7691" w:rsidRPr="00474471" w:rsidRDefault="00025D80" w:rsidP="009E7691">
      <w:pPr>
        <w:ind w:left="1560" w:firstLine="851"/>
        <w:rPr>
          <w:sz w:val="28"/>
          <w:szCs w:val="28"/>
        </w:rPr>
      </w:pPr>
      <w:r w:rsidRPr="00474471">
        <w:rPr>
          <w:sz w:val="28"/>
          <w:szCs w:val="28"/>
        </w:rPr>
        <w:t xml:space="preserve">ГОЛОСОВАЛИ: </w:t>
      </w:r>
      <w:r w:rsidRPr="00474471">
        <w:rPr>
          <w:sz w:val="28"/>
          <w:szCs w:val="28"/>
        </w:rPr>
        <w:tab/>
      </w:r>
      <w:r w:rsidR="009E7691" w:rsidRPr="00474471">
        <w:rPr>
          <w:sz w:val="28"/>
          <w:szCs w:val="28"/>
        </w:rPr>
        <w:t>За – 4 (100 %)</w:t>
      </w:r>
    </w:p>
    <w:p w:rsidR="009E7691" w:rsidRPr="00474471" w:rsidRDefault="009E7691" w:rsidP="009E7691">
      <w:pPr>
        <w:ind w:left="1560" w:firstLine="708"/>
        <w:rPr>
          <w:sz w:val="28"/>
          <w:szCs w:val="28"/>
        </w:rPr>
      </w:pPr>
      <w:r w:rsidRPr="00474471">
        <w:rPr>
          <w:sz w:val="28"/>
          <w:szCs w:val="28"/>
        </w:rPr>
        <w:tab/>
      </w:r>
      <w:r w:rsidRPr="00474471">
        <w:rPr>
          <w:sz w:val="28"/>
          <w:szCs w:val="28"/>
        </w:rPr>
        <w:tab/>
      </w:r>
      <w:r w:rsidRPr="00474471">
        <w:rPr>
          <w:sz w:val="28"/>
          <w:szCs w:val="28"/>
        </w:rPr>
        <w:tab/>
      </w:r>
      <w:r w:rsidR="00025D80" w:rsidRPr="00474471">
        <w:rPr>
          <w:sz w:val="28"/>
          <w:szCs w:val="28"/>
        </w:rPr>
        <w:tab/>
      </w:r>
      <w:r w:rsidRPr="00474471">
        <w:rPr>
          <w:sz w:val="28"/>
          <w:szCs w:val="28"/>
        </w:rPr>
        <w:t>Против – 0 (0 %)</w:t>
      </w:r>
    </w:p>
    <w:p w:rsidR="009E7691" w:rsidRPr="00474471" w:rsidRDefault="009E7691" w:rsidP="009E7691">
      <w:pPr>
        <w:ind w:left="1560" w:firstLine="708"/>
        <w:rPr>
          <w:sz w:val="28"/>
          <w:szCs w:val="28"/>
        </w:rPr>
      </w:pPr>
      <w:r w:rsidRPr="00474471">
        <w:rPr>
          <w:sz w:val="28"/>
          <w:szCs w:val="28"/>
        </w:rPr>
        <w:tab/>
      </w:r>
      <w:r w:rsidRPr="00474471">
        <w:rPr>
          <w:sz w:val="28"/>
          <w:szCs w:val="28"/>
        </w:rPr>
        <w:tab/>
      </w:r>
      <w:r w:rsidRPr="00474471">
        <w:rPr>
          <w:sz w:val="28"/>
          <w:szCs w:val="28"/>
        </w:rPr>
        <w:tab/>
      </w:r>
      <w:r w:rsidR="00025D80" w:rsidRPr="00474471">
        <w:rPr>
          <w:sz w:val="28"/>
          <w:szCs w:val="28"/>
        </w:rPr>
        <w:tab/>
      </w:r>
      <w:r w:rsidRPr="00474471">
        <w:rPr>
          <w:sz w:val="28"/>
          <w:szCs w:val="28"/>
        </w:rPr>
        <w:t>Воздержались – 0 (0 %)</w:t>
      </w:r>
    </w:p>
    <w:p w:rsidR="009E7691" w:rsidRPr="0047447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E7691" w:rsidRPr="0047447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F20C9D">
        <w:rPr>
          <w:rFonts w:ascii="Times New Roman" w:hAnsi="Times New Roman" w:cs="Times New Roman"/>
          <w:sz w:val="28"/>
          <w:szCs w:val="28"/>
        </w:rPr>
        <w:t>во втором</w:t>
      </w:r>
      <w:r w:rsidR="007E7F2E" w:rsidRPr="00474471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Pr="00474471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E7691" w:rsidRPr="00474471" w:rsidRDefault="009E7691" w:rsidP="009E76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686A" w:rsidRPr="00474471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474471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90B09" w:rsidRPr="00474471">
        <w:rPr>
          <w:rFonts w:ascii="Times New Roman" w:hAnsi="Times New Roman" w:cs="Times New Roman"/>
          <w:sz w:val="28"/>
          <w:szCs w:val="28"/>
        </w:rPr>
        <w:t xml:space="preserve">        _____________</w:t>
      </w:r>
      <w:r w:rsidRPr="00474471">
        <w:rPr>
          <w:rFonts w:ascii="Times New Roman" w:hAnsi="Times New Roman" w:cs="Times New Roman"/>
          <w:sz w:val="28"/>
          <w:szCs w:val="28"/>
        </w:rPr>
        <w:t>А.В. Зайцева</w:t>
      </w:r>
    </w:p>
    <w:p w:rsidR="00487A46" w:rsidRPr="00474471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474471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6A" w:rsidRPr="00474471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BF" w:rsidRPr="00474471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47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</w:r>
      <w:r w:rsidRPr="0047447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90B09" w:rsidRPr="00474471">
        <w:rPr>
          <w:rFonts w:ascii="Times New Roman" w:hAnsi="Times New Roman" w:cs="Times New Roman"/>
          <w:sz w:val="28"/>
          <w:szCs w:val="28"/>
        </w:rPr>
        <w:t xml:space="preserve">  </w:t>
      </w:r>
      <w:r w:rsidR="00B1184F" w:rsidRPr="00474471">
        <w:rPr>
          <w:rFonts w:ascii="Times New Roman" w:hAnsi="Times New Roman" w:cs="Times New Roman"/>
          <w:sz w:val="28"/>
          <w:szCs w:val="28"/>
        </w:rPr>
        <w:t xml:space="preserve"> </w:t>
      </w:r>
      <w:r w:rsidR="00190B09" w:rsidRPr="00474471"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Pr="00474471">
        <w:rPr>
          <w:rFonts w:ascii="Times New Roman" w:hAnsi="Times New Roman" w:cs="Times New Roman"/>
          <w:sz w:val="28"/>
          <w:szCs w:val="28"/>
        </w:rPr>
        <w:t>Ю.В. Семенова</w:t>
      </w:r>
    </w:p>
    <w:p w:rsidR="002E7A2D" w:rsidRPr="00474471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2E7A2D" w:rsidRPr="0047447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E1" w:rsidRDefault="00C105E1">
      <w:r>
        <w:separator/>
      </w:r>
    </w:p>
  </w:endnote>
  <w:endnote w:type="continuationSeparator" w:id="0">
    <w:p w:rsidR="00C105E1" w:rsidRDefault="00C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E1" w:rsidRDefault="00C105E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105E1" w:rsidRDefault="00C105E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70198"/>
      <w:docPartObj>
        <w:docPartGallery w:val="Page Numbers (Bottom of Page)"/>
        <w:docPartUnique/>
      </w:docPartObj>
    </w:sdtPr>
    <w:sdtEndPr/>
    <w:sdtContent>
      <w:p w:rsidR="00C105E1" w:rsidRDefault="00C105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FD">
          <w:rPr>
            <w:noProof/>
          </w:rPr>
          <w:t>4</w:t>
        </w:r>
        <w:r>
          <w:fldChar w:fldCharType="end"/>
        </w:r>
      </w:p>
    </w:sdtContent>
  </w:sdt>
  <w:p w:rsidR="00C105E1" w:rsidRDefault="00C105E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E1" w:rsidRDefault="00C105E1">
      <w:r>
        <w:separator/>
      </w:r>
    </w:p>
  </w:footnote>
  <w:footnote w:type="continuationSeparator" w:id="0">
    <w:p w:rsidR="00C105E1" w:rsidRDefault="00C1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EEC48E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1329FC"/>
    <w:multiLevelType w:val="hybridMultilevel"/>
    <w:tmpl w:val="EDD23DA0"/>
    <w:lvl w:ilvl="0" w:tplc="A246C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0467B"/>
    <w:multiLevelType w:val="hybridMultilevel"/>
    <w:tmpl w:val="FB18517C"/>
    <w:lvl w:ilvl="0" w:tplc="588A0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712A"/>
    <w:multiLevelType w:val="hybridMultilevel"/>
    <w:tmpl w:val="001ECA70"/>
    <w:lvl w:ilvl="0" w:tplc="E94CD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5D8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5C2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4002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9BE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66C30"/>
    <w:rsid w:val="0017437E"/>
    <w:rsid w:val="00174F15"/>
    <w:rsid w:val="00176778"/>
    <w:rsid w:val="00177CAA"/>
    <w:rsid w:val="00177E3B"/>
    <w:rsid w:val="00186C0D"/>
    <w:rsid w:val="00190B09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1F793B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363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3C4E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6FB9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4471"/>
    <w:rsid w:val="004759AA"/>
    <w:rsid w:val="00476EBC"/>
    <w:rsid w:val="004805EF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1F6B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81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2F5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C4F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59E2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E7F2E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4CD5"/>
    <w:rsid w:val="00866794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09B4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44B1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05C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691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07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3666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184F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82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05E1"/>
    <w:rsid w:val="00C1125F"/>
    <w:rsid w:val="00C11AE7"/>
    <w:rsid w:val="00C151BD"/>
    <w:rsid w:val="00C153A1"/>
    <w:rsid w:val="00C1586E"/>
    <w:rsid w:val="00C20EC2"/>
    <w:rsid w:val="00C22E97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3674C"/>
    <w:rsid w:val="00C40D67"/>
    <w:rsid w:val="00C417A9"/>
    <w:rsid w:val="00C428AC"/>
    <w:rsid w:val="00C42C7B"/>
    <w:rsid w:val="00C44376"/>
    <w:rsid w:val="00C44416"/>
    <w:rsid w:val="00C44ADC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6668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6FD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69E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187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1FC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8AF"/>
    <w:rsid w:val="00E57B70"/>
    <w:rsid w:val="00E601BE"/>
    <w:rsid w:val="00E6139B"/>
    <w:rsid w:val="00E62310"/>
    <w:rsid w:val="00E62A6B"/>
    <w:rsid w:val="00E70E64"/>
    <w:rsid w:val="00E71591"/>
    <w:rsid w:val="00E715F4"/>
    <w:rsid w:val="00E7260C"/>
    <w:rsid w:val="00E74345"/>
    <w:rsid w:val="00E758D1"/>
    <w:rsid w:val="00E81890"/>
    <w:rsid w:val="00E86EAA"/>
    <w:rsid w:val="00E90609"/>
    <w:rsid w:val="00E91427"/>
    <w:rsid w:val="00E91F68"/>
    <w:rsid w:val="00E922A7"/>
    <w:rsid w:val="00E930A9"/>
    <w:rsid w:val="00E93C53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0C9D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30DB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5A39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105E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105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36">
          <w:marLeft w:val="0"/>
          <w:marRight w:val="0"/>
          <w:marTop w:val="480"/>
          <w:marBottom w:val="0"/>
          <w:divBdr>
            <w:top w:val="single" w:sz="6" w:space="0" w:color="AEAEB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F0E8-9246-481A-B99E-B4E2B64D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2024-07-22T11:48:00Z</cp:lastPrinted>
  <dcterms:created xsi:type="dcterms:W3CDTF">2024-07-22T11:48:00Z</dcterms:created>
  <dcterms:modified xsi:type="dcterms:W3CDTF">2024-07-22T11:48:00Z</dcterms:modified>
</cp:coreProperties>
</file>