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C72271">
        <w:rPr>
          <w:rFonts w:ascii="Times New Roman" w:hAnsi="Times New Roman" w:cs="Times New Roman"/>
          <w:sz w:val="28"/>
          <w:szCs w:val="28"/>
        </w:rPr>
        <w:t>590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72271">
        <w:rPr>
          <w:rFonts w:ascii="Times New Roman" w:hAnsi="Times New Roman" w:cs="Times New Roman"/>
          <w:sz w:val="28"/>
          <w:szCs w:val="28"/>
        </w:rPr>
        <w:t>09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72271">
        <w:rPr>
          <w:rFonts w:ascii="Times New Roman" w:hAnsi="Times New Roman" w:cs="Times New Roman"/>
          <w:sz w:val="28"/>
          <w:szCs w:val="28"/>
        </w:rPr>
        <w:t>августа</w:t>
      </w:r>
      <w:r w:rsidR="00E31F81">
        <w:rPr>
          <w:rFonts w:ascii="Times New Roman" w:hAnsi="Times New Roman" w:cs="Times New Roman"/>
          <w:sz w:val="28"/>
          <w:szCs w:val="28"/>
        </w:rPr>
        <w:t xml:space="preserve">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20F57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E20F57">
        <w:rPr>
          <w:rFonts w:ascii="Times New Roman" w:hAnsi="Times New Roman" w:cs="Times New Roman"/>
          <w:sz w:val="28"/>
          <w:szCs w:val="28"/>
        </w:rPr>
        <w:t>09</w:t>
      </w:r>
      <w:r w:rsidR="00D3060C">
        <w:rPr>
          <w:rFonts w:ascii="Times New Roman" w:hAnsi="Times New Roman" w:cs="Times New Roman"/>
          <w:sz w:val="28"/>
          <w:szCs w:val="28"/>
        </w:rPr>
        <w:t>:40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D3060C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C72271">
        <w:rPr>
          <w:rFonts w:ascii="Times New Roman" w:hAnsi="Times New Roman" w:cs="Times New Roman"/>
          <w:sz w:val="28"/>
          <w:szCs w:val="28"/>
        </w:rPr>
        <w:t>Публичного а</w:t>
      </w:r>
      <w:r w:rsidRPr="00B668CD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C72271" w:rsidRPr="00C01301">
        <w:rPr>
          <w:rFonts w:ascii="Times New Roman" w:hAnsi="Times New Roman" w:cs="Times New Roman"/>
          <w:sz w:val="28"/>
          <w:szCs w:val="28"/>
        </w:rPr>
        <w:t>Территориальная генерирующая компания №</w:t>
      </w:r>
      <w:r w:rsidR="00C72271">
        <w:rPr>
          <w:rFonts w:ascii="Times New Roman" w:hAnsi="Times New Roman" w:cs="Times New Roman"/>
          <w:sz w:val="28"/>
          <w:szCs w:val="28"/>
        </w:rPr>
        <w:t xml:space="preserve"> </w:t>
      </w:r>
      <w:r w:rsidR="00C72271" w:rsidRPr="00C01301">
        <w:rPr>
          <w:rFonts w:ascii="Times New Roman" w:hAnsi="Times New Roman" w:cs="Times New Roman"/>
          <w:sz w:val="28"/>
          <w:szCs w:val="28"/>
        </w:rPr>
        <w:t>1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C72271" w:rsidRPr="00C01301">
        <w:rPr>
          <w:rFonts w:ascii="Times New Roman" w:hAnsi="Times New Roman" w:cs="Times New Roman"/>
          <w:sz w:val="28"/>
          <w:szCs w:val="28"/>
        </w:rPr>
        <w:t>7841312071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72271" w:rsidRPr="00C01301">
        <w:rPr>
          <w:rFonts w:ascii="Times New Roman" w:hAnsi="Times New Roman" w:cs="Times New Roman"/>
          <w:sz w:val="28"/>
          <w:szCs w:val="28"/>
        </w:rPr>
        <w:t>1057810153400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C72271" w:rsidRPr="00C01301">
        <w:rPr>
          <w:rFonts w:ascii="Times New Roman" w:hAnsi="Times New Roman" w:cs="Times New Roman"/>
          <w:sz w:val="28"/>
          <w:szCs w:val="28"/>
        </w:rPr>
        <w:t>197198, город Санкт-Петербург, проспект Добролюбова, дом 16, корпус 2А, помещение 54Н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C72271">
        <w:rPr>
          <w:rFonts w:ascii="Times New Roman" w:hAnsi="Times New Roman" w:cs="Times New Roman"/>
          <w:sz w:val="28"/>
          <w:szCs w:val="28"/>
        </w:rPr>
        <w:t>П</w:t>
      </w:r>
      <w:r w:rsidRPr="00B668CD">
        <w:rPr>
          <w:rFonts w:ascii="Times New Roman" w:hAnsi="Times New Roman" w:cs="Times New Roman"/>
          <w:sz w:val="28"/>
          <w:szCs w:val="28"/>
        </w:rPr>
        <w:t>АО «</w:t>
      </w:r>
      <w:r w:rsidR="00C72271">
        <w:rPr>
          <w:rFonts w:ascii="Times New Roman" w:hAnsi="Times New Roman" w:cs="Times New Roman"/>
          <w:sz w:val="28"/>
          <w:szCs w:val="28"/>
        </w:rPr>
        <w:t>ТГК-1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предоставлены в полном объеме и соответствуют требованиям к оформлению и передаче;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C72271">
        <w:rPr>
          <w:rFonts w:ascii="Times New Roman" w:hAnsi="Times New Roman" w:cs="Times New Roman"/>
          <w:sz w:val="28"/>
          <w:szCs w:val="28"/>
        </w:rPr>
        <w:t>П</w:t>
      </w:r>
      <w:r w:rsidR="00C72271" w:rsidRPr="00B668CD">
        <w:rPr>
          <w:rFonts w:ascii="Times New Roman" w:hAnsi="Times New Roman" w:cs="Times New Roman"/>
          <w:sz w:val="28"/>
          <w:szCs w:val="28"/>
        </w:rPr>
        <w:t>АО «</w:t>
      </w:r>
      <w:r w:rsidR="00C72271">
        <w:rPr>
          <w:rFonts w:ascii="Times New Roman" w:hAnsi="Times New Roman" w:cs="Times New Roman"/>
          <w:sz w:val="28"/>
          <w:szCs w:val="28"/>
        </w:rPr>
        <w:t>ТГК-1</w:t>
      </w:r>
      <w:r w:rsidR="00C72271" w:rsidRPr="00B668CD">
        <w:rPr>
          <w:rFonts w:ascii="Times New Roman" w:hAnsi="Times New Roman" w:cs="Times New Roman"/>
          <w:sz w:val="28"/>
          <w:szCs w:val="28"/>
        </w:rPr>
        <w:t>»</w:t>
      </w:r>
      <w:r w:rsidR="00C72271">
        <w:rPr>
          <w:rFonts w:ascii="Times New Roman" w:hAnsi="Times New Roman" w:cs="Times New Roman"/>
          <w:sz w:val="28"/>
          <w:szCs w:val="28"/>
        </w:rPr>
        <w:t xml:space="preserve"> не является и никогда не являлось членом с</w:t>
      </w:r>
      <w:r w:rsidRPr="00B668CD">
        <w:rPr>
          <w:rFonts w:ascii="Times New Roman" w:hAnsi="Times New Roman" w:cs="Times New Roman"/>
          <w:sz w:val="28"/>
          <w:szCs w:val="28"/>
        </w:rPr>
        <w:t>аморегулируемой организации, основанной на членстве лиц, осуществляющих подготовку проектной документации;</w:t>
      </w:r>
    </w:p>
    <w:p w:rsidR="00B668CD" w:rsidRPr="00B668CD" w:rsidRDefault="00B668CD" w:rsidP="00C722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C72271">
        <w:rPr>
          <w:rFonts w:ascii="Times New Roman" w:hAnsi="Times New Roman" w:cs="Times New Roman"/>
          <w:sz w:val="28"/>
          <w:szCs w:val="28"/>
        </w:rPr>
        <w:t>сведениям</w:t>
      </w:r>
      <w:r w:rsidRPr="00B668CD">
        <w:rPr>
          <w:rFonts w:ascii="Times New Roman" w:hAnsi="Times New Roman" w:cs="Times New Roman"/>
          <w:sz w:val="28"/>
          <w:szCs w:val="28"/>
        </w:rPr>
        <w:t xml:space="preserve"> Един</w:t>
      </w:r>
      <w:r w:rsidR="00C72271">
        <w:rPr>
          <w:rFonts w:ascii="Times New Roman" w:hAnsi="Times New Roman" w:cs="Times New Roman"/>
          <w:sz w:val="28"/>
          <w:szCs w:val="28"/>
        </w:rPr>
        <w:t>ого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72271">
        <w:rPr>
          <w:rFonts w:ascii="Times New Roman" w:hAnsi="Times New Roman" w:cs="Times New Roman"/>
          <w:sz w:val="28"/>
          <w:szCs w:val="28"/>
        </w:rPr>
        <w:t>ого</w:t>
      </w:r>
      <w:r w:rsidRPr="00B668CD">
        <w:rPr>
          <w:rFonts w:ascii="Times New Roman" w:hAnsi="Times New Roman" w:cs="Times New Roman"/>
          <w:sz w:val="28"/>
          <w:szCs w:val="28"/>
        </w:rPr>
        <w:t xml:space="preserve"> реестр юридических лиц </w:t>
      </w:r>
      <w:r w:rsidR="00C72271">
        <w:rPr>
          <w:rFonts w:ascii="Times New Roman" w:hAnsi="Times New Roman" w:cs="Times New Roman"/>
          <w:sz w:val="28"/>
          <w:szCs w:val="28"/>
        </w:rPr>
        <w:t>П</w:t>
      </w:r>
      <w:r w:rsidR="00C72271" w:rsidRPr="00B668CD">
        <w:rPr>
          <w:rFonts w:ascii="Times New Roman" w:hAnsi="Times New Roman" w:cs="Times New Roman"/>
          <w:sz w:val="28"/>
          <w:szCs w:val="28"/>
        </w:rPr>
        <w:t>АО «</w:t>
      </w:r>
      <w:r w:rsidR="00C72271">
        <w:rPr>
          <w:rFonts w:ascii="Times New Roman" w:hAnsi="Times New Roman" w:cs="Times New Roman"/>
          <w:sz w:val="28"/>
          <w:szCs w:val="28"/>
        </w:rPr>
        <w:t>ТГК-1</w:t>
      </w:r>
      <w:r w:rsidR="00C72271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C72271" w:rsidRPr="00C72271">
        <w:rPr>
          <w:rFonts w:ascii="Times New Roman" w:hAnsi="Times New Roman" w:cs="Times New Roman"/>
          <w:sz w:val="28"/>
          <w:szCs w:val="28"/>
        </w:rPr>
        <w:t>Межрайонн</w:t>
      </w:r>
      <w:r w:rsidR="00C72271">
        <w:rPr>
          <w:rFonts w:ascii="Times New Roman" w:hAnsi="Times New Roman" w:cs="Times New Roman"/>
          <w:sz w:val="28"/>
          <w:szCs w:val="28"/>
        </w:rPr>
        <w:t>ой инспекцией</w:t>
      </w:r>
      <w:r w:rsidR="00C72271" w:rsidRPr="00C72271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C72271">
        <w:rPr>
          <w:rFonts w:ascii="Times New Roman" w:hAnsi="Times New Roman" w:cs="Times New Roman"/>
          <w:sz w:val="28"/>
          <w:szCs w:val="28"/>
        </w:rPr>
        <w:t xml:space="preserve"> </w:t>
      </w:r>
      <w:r w:rsidR="00C72271" w:rsidRPr="00C72271">
        <w:rPr>
          <w:rFonts w:ascii="Times New Roman" w:hAnsi="Times New Roman" w:cs="Times New Roman"/>
          <w:sz w:val="28"/>
          <w:szCs w:val="28"/>
        </w:rPr>
        <w:t>налоговой службы №</w:t>
      </w:r>
      <w:r w:rsidR="00C72271">
        <w:rPr>
          <w:rFonts w:ascii="Times New Roman" w:hAnsi="Times New Roman" w:cs="Times New Roman"/>
          <w:sz w:val="28"/>
          <w:szCs w:val="28"/>
        </w:rPr>
        <w:t xml:space="preserve"> </w:t>
      </w:r>
      <w:r w:rsidR="00C72271" w:rsidRPr="00C72271">
        <w:rPr>
          <w:rFonts w:ascii="Times New Roman" w:hAnsi="Times New Roman" w:cs="Times New Roman"/>
          <w:sz w:val="28"/>
          <w:szCs w:val="28"/>
        </w:rPr>
        <w:t>15 по Санкт</w:t>
      </w:r>
      <w:r w:rsidR="00C72271">
        <w:rPr>
          <w:rFonts w:ascii="Times New Roman" w:hAnsi="Times New Roman" w:cs="Times New Roman"/>
          <w:sz w:val="28"/>
          <w:szCs w:val="28"/>
        </w:rPr>
        <w:t>-</w:t>
      </w:r>
      <w:r w:rsidR="00C72271" w:rsidRPr="00C72271">
        <w:rPr>
          <w:rFonts w:ascii="Times New Roman" w:hAnsi="Times New Roman" w:cs="Times New Roman"/>
          <w:sz w:val="28"/>
          <w:szCs w:val="28"/>
        </w:rPr>
        <w:t>Петербургу</w:t>
      </w:r>
      <w:r w:rsidR="00C72271">
        <w:rPr>
          <w:rFonts w:ascii="Times New Roman" w:hAnsi="Times New Roman" w:cs="Times New Roman"/>
          <w:sz w:val="28"/>
          <w:szCs w:val="28"/>
        </w:rPr>
        <w:t xml:space="preserve">, </w:t>
      </w:r>
      <w:r w:rsidR="00BC4DD7">
        <w:rPr>
          <w:rFonts w:ascii="Times New Roman" w:hAnsi="Times New Roman" w:cs="Times New Roman"/>
          <w:sz w:val="28"/>
          <w:szCs w:val="28"/>
        </w:rPr>
        <w:t xml:space="preserve">о чем </w:t>
      </w:r>
      <w:r w:rsidR="00E20F57">
        <w:rPr>
          <w:rFonts w:ascii="Times New Roman" w:hAnsi="Times New Roman" w:cs="Times New Roman"/>
          <w:sz w:val="28"/>
          <w:szCs w:val="28"/>
        </w:rPr>
        <w:t>25 марта 2005</w:t>
      </w:r>
      <w:r w:rsidRPr="00B668CD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регистрационным номером </w:t>
      </w:r>
      <w:r w:rsidR="00E20F57" w:rsidRPr="00E20F57">
        <w:rPr>
          <w:rFonts w:ascii="Times New Roman" w:hAnsi="Times New Roman" w:cs="Times New Roman"/>
          <w:sz w:val="28"/>
          <w:szCs w:val="28"/>
        </w:rPr>
        <w:t>1057810153400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4) договор страхования гражданской ответственности Обществом предоставлен: договор № </w:t>
      </w:r>
      <w:r w:rsidR="00E20F57" w:rsidRPr="00E20F57">
        <w:rPr>
          <w:rFonts w:ascii="Times New Roman" w:hAnsi="Times New Roman" w:cs="Times New Roman"/>
          <w:sz w:val="28"/>
          <w:szCs w:val="28"/>
        </w:rPr>
        <w:t xml:space="preserve">0622GL000290/257654 </w:t>
      </w:r>
      <w:r w:rsidRPr="00B668CD">
        <w:rPr>
          <w:rFonts w:ascii="Times New Roman" w:hAnsi="Times New Roman" w:cs="Times New Roman"/>
          <w:sz w:val="28"/>
          <w:szCs w:val="28"/>
        </w:rPr>
        <w:t>(АО «СОГАЗ», Лицензия ФСФР на осуществление страхования С №1208 77 от 16.08.2011г., 107078, г. Москва, пр. Академика Сахарова, д.10, +7 (800) 333-08-88, http://www.sogaz.ru/). 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не намеревается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 объеме вступительного взноса и взноса в компенсационный фонд возмещения вреда Асс</w:t>
      </w:r>
      <w:bookmarkStart w:id="0" w:name="_GoBack"/>
      <w:bookmarkEnd w:id="0"/>
      <w:r w:rsidRPr="00B668CD">
        <w:rPr>
          <w:rFonts w:ascii="Times New Roman" w:hAnsi="Times New Roman" w:cs="Times New Roman"/>
          <w:sz w:val="28"/>
          <w:szCs w:val="28"/>
        </w:rPr>
        <w:t>оциации СРО «ГС.П» в размере, предусмотренном п. 1 ч. 10 ст. 55.16 Градостроительного кодекса Российской Федерации.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Общество - не принятым в Ассоциацию СРО «ГС.П». 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Внести в день вступления в силу решения Совета Ассоциации СРО «ГС.П» о приеме </w:t>
      </w:r>
      <w:r w:rsidR="00E20F57">
        <w:rPr>
          <w:rFonts w:ascii="Times New Roman" w:hAnsi="Times New Roman" w:cs="Times New Roman"/>
          <w:sz w:val="28"/>
          <w:szCs w:val="28"/>
        </w:rPr>
        <w:t>П</w:t>
      </w:r>
      <w:r w:rsidR="00E20F57" w:rsidRPr="00B668CD">
        <w:rPr>
          <w:rFonts w:ascii="Times New Roman" w:hAnsi="Times New Roman" w:cs="Times New Roman"/>
          <w:sz w:val="28"/>
          <w:szCs w:val="28"/>
        </w:rPr>
        <w:t>АО «</w:t>
      </w:r>
      <w:r w:rsidR="00E20F57">
        <w:rPr>
          <w:rFonts w:ascii="Times New Roman" w:hAnsi="Times New Roman" w:cs="Times New Roman"/>
          <w:sz w:val="28"/>
          <w:szCs w:val="28"/>
        </w:rPr>
        <w:t>ТГК-1</w:t>
      </w:r>
      <w:r w:rsidR="00E20F57" w:rsidRPr="00B668CD">
        <w:rPr>
          <w:rFonts w:ascii="Times New Roman" w:hAnsi="Times New Roman" w:cs="Times New Roman"/>
          <w:sz w:val="28"/>
          <w:szCs w:val="28"/>
        </w:rPr>
        <w:t xml:space="preserve">» </w:t>
      </w:r>
      <w:r w:rsidRPr="00B668CD">
        <w:rPr>
          <w:rFonts w:ascii="Times New Roman" w:hAnsi="Times New Roman" w:cs="Times New Roman"/>
          <w:sz w:val="28"/>
          <w:szCs w:val="28"/>
        </w:rPr>
        <w:t>в члены Ассоциации СРО «ГС.П» в реестр членов Ассоциации СРО «ГС.П», размещенный на официальном сайте Ассоциации СРО «ГС.П» www.sroproject.ru, информацию о приеме Общества в члены Ассоциации СРО «ГС.П», сведения об Обществе, предусмотренные ч. 3 ст. 7.1. Федерального закона «О саморегулируемых организациях» от 01.12.2007 № 315-ФЗ, и направить в НОПРИЗ уведомление о принятом решении.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57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25E3D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33CE-7EFF-456D-ADCD-E7CCB8E2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676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20</cp:revision>
  <cp:lastPrinted>2022-05-17T07:44:00Z</cp:lastPrinted>
  <dcterms:created xsi:type="dcterms:W3CDTF">2021-04-13T07:03:00Z</dcterms:created>
  <dcterms:modified xsi:type="dcterms:W3CDTF">2022-08-08T08:29:00Z</dcterms:modified>
</cp:coreProperties>
</file>