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F34716">
        <w:rPr>
          <w:rFonts w:ascii="Times New Roman" w:hAnsi="Times New Roman" w:cs="Times New Roman"/>
          <w:sz w:val="28"/>
          <w:szCs w:val="28"/>
        </w:rPr>
        <w:t>98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34716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2F4E4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2D47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53807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34716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D074BC" w:rsidP="00F620A9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="007453BF"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F34716" w:rsidRDefault="00F34716" w:rsidP="00F620A9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53807" w:rsidRPr="00453807" w:rsidRDefault="007453BF" w:rsidP="00F3471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F3471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«Газпром межрегионгаз» </w:t>
      </w:r>
      <w:r w:rsidRPr="007453BF">
        <w:rPr>
          <w:rFonts w:ascii="Times New Roman" w:hAnsi="Times New Roman" w:cs="Times New Roman"/>
          <w:sz w:val="28"/>
          <w:szCs w:val="28"/>
        </w:rPr>
        <w:t xml:space="preserve">(ИНН </w:t>
      </w:r>
      <w:r w:rsidR="00F34716" w:rsidRPr="00F34716">
        <w:rPr>
          <w:rFonts w:ascii="Times New Roman" w:hAnsi="Times New Roman" w:cs="Times New Roman"/>
          <w:sz w:val="28"/>
          <w:szCs w:val="28"/>
        </w:rPr>
        <w:t>5003021311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34716" w:rsidRPr="00F34716">
        <w:rPr>
          <w:rFonts w:ascii="Times New Roman" w:hAnsi="Times New Roman" w:cs="Times New Roman"/>
          <w:sz w:val="28"/>
          <w:szCs w:val="28"/>
        </w:rPr>
        <w:t>1025000653930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F34716" w:rsidRPr="00F34716">
        <w:rPr>
          <w:rFonts w:ascii="Times New Roman" w:hAnsi="Times New Roman" w:cs="Times New Roman"/>
          <w:sz w:val="28"/>
          <w:szCs w:val="28"/>
        </w:rPr>
        <w:t>197110, г. Санкт-Петербург, набережная Адмирала Лазарева, д. 24, литер А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F34716">
        <w:rPr>
          <w:rFonts w:ascii="Times New Roman" w:hAnsi="Times New Roman" w:cs="Times New Roman"/>
          <w:sz w:val="28"/>
          <w:szCs w:val="28"/>
        </w:rPr>
        <w:t>239</w:t>
      </w:r>
      <w:r w:rsidR="00D074BC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F34716">
        <w:rPr>
          <w:rFonts w:ascii="Times New Roman" w:hAnsi="Times New Roman" w:cs="Times New Roman"/>
          <w:sz w:val="28"/>
          <w:szCs w:val="28"/>
        </w:rPr>
        <w:t>ООО «</w:t>
      </w:r>
      <w:r w:rsidR="00F34716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F34716">
        <w:rPr>
          <w:rFonts w:ascii="Times New Roman" w:hAnsi="Times New Roman" w:cs="Times New Roman"/>
          <w:sz w:val="28"/>
          <w:szCs w:val="28"/>
        </w:rPr>
        <w:t>»</w:t>
      </w:r>
      <w:r w:rsidR="00453807">
        <w:rPr>
          <w:rFonts w:ascii="Times New Roman" w:hAnsi="Times New Roman" w:cs="Times New Roman"/>
          <w:sz w:val="28"/>
          <w:szCs w:val="28"/>
        </w:rPr>
        <w:t xml:space="preserve">), исх. № </w:t>
      </w:r>
      <w:r w:rsidR="00F34716">
        <w:rPr>
          <w:rFonts w:ascii="Times New Roman" w:hAnsi="Times New Roman" w:cs="Times New Roman"/>
          <w:sz w:val="28"/>
          <w:szCs w:val="28"/>
        </w:rPr>
        <w:t>АЛ-15/7529 от 17</w:t>
      </w:r>
      <w:r w:rsidR="00F620A9">
        <w:rPr>
          <w:rFonts w:ascii="Times New Roman" w:hAnsi="Times New Roman" w:cs="Times New Roman"/>
          <w:sz w:val="28"/>
          <w:szCs w:val="28"/>
        </w:rPr>
        <w:t>.11</w:t>
      </w:r>
      <w:r w:rsidR="00453807">
        <w:rPr>
          <w:rFonts w:ascii="Times New Roman" w:hAnsi="Times New Roman" w:cs="Times New Roman"/>
          <w:sz w:val="28"/>
          <w:szCs w:val="28"/>
        </w:rPr>
        <w:t xml:space="preserve">.2022г., </w:t>
      </w:r>
      <w:proofErr w:type="spellStart"/>
      <w:r w:rsidR="0045380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53807">
        <w:rPr>
          <w:rFonts w:ascii="Times New Roman" w:hAnsi="Times New Roman" w:cs="Times New Roman"/>
          <w:sz w:val="28"/>
          <w:szCs w:val="28"/>
        </w:rPr>
        <w:t>. № 01-</w:t>
      </w:r>
      <w:r w:rsidR="00F34716">
        <w:rPr>
          <w:rFonts w:ascii="Times New Roman" w:hAnsi="Times New Roman" w:cs="Times New Roman"/>
          <w:sz w:val="28"/>
          <w:szCs w:val="28"/>
        </w:rPr>
        <w:t>708/22-0 от 21</w:t>
      </w:r>
      <w:r w:rsidR="00F620A9">
        <w:rPr>
          <w:rFonts w:ascii="Times New Roman" w:hAnsi="Times New Roman" w:cs="Times New Roman"/>
          <w:sz w:val="28"/>
          <w:szCs w:val="28"/>
        </w:rPr>
        <w:t>.11</w:t>
      </w:r>
      <w:r w:rsidR="00453807">
        <w:rPr>
          <w:rFonts w:ascii="Times New Roman" w:hAnsi="Times New Roman" w:cs="Times New Roman"/>
          <w:sz w:val="28"/>
          <w:szCs w:val="28"/>
        </w:rPr>
        <w:t xml:space="preserve">.2022г., 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о </w:t>
      </w:r>
      <w:r w:rsidR="00F34716">
        <w:rPr>
          <w:rFonts w:ascii="Times New Roman" w:hAnsi="Times New Roman" w:cs="Times New Roman"/>
          <w:sz w:val="28"/>
          <w:szCs w:val="28"/>
        </w:rPr>
        <w:t xml:space="preserve">принятом Обществом решении не осуществлять </w:t>
      </w:r>
      <w:r w:rsidR="00F34716"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 w:rsidR="00F34716"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="00453807" w:rsidRPr="00453807">
        <w:rPr>
          <w:rFonts w:ascii="Times New Roman" w:hAnsi="Times New Roman" w:cs="Times New Roman"/>
          <w:sz w:val="28"/>
          <w:szCs w:val="28"/>
        </w:rPr>
        <w:t>.</w:t>
      </w:r>
    </w:p>
    <w:p w:rsidR="00C000E7" w:rsidRPr="00BA246C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изменения </w:t>
      </w:r>
      <w:r w:rsidR="00F34716"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 w:rsidR="00F34716">
        <w:rPr>
          <w:rFonts w:ascii="Times New Roman" w:hAnsi="Times New Roman" w:cs="Times New Roman"/>
          <w:sz w:val="28"/>
          <w:szCs w:val="28"/>
        </w:rPr>
        <w:t xml:space="preserve"> </w:t>
      </w:r>
      <w:r w:rsidR="00F34716"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34716">
        <w:rPr>
          <w:rFonts w:ascii="Times New Roman" w:hAnsi="Times New Roman" w:cs="Times New Roman"/>
          <w:sz w:val="28"/>
          <w:szCs w:val="28"/>
        </w:rPr>
        <w:t>ООО «</w:t>
      </w:r>
      <w:r w:rsidR="00F34716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F34716"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>, содержащиеся в реестре членов Ассоциации СРО «ГС.П» на официальном сайте Ассоциации СРО «ГС.П», и направить</w:t>
      </w:r>
      <w:r w:rsidR="00F34716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Pr="00453807">
        <w:rPr>
          <w:rFonts w:ascii="Times New Roman" w:hAnsi="Times New Roman" w:cs="Times New Roman"/>
          <w:sz w:val="28"/>
          <w:szCs w:val="28"/>
        </w:rPr>
        <w:t xml:space="preserve"> информацию об указанных изменениях в </w:t>
      </w:r>
      <w:r w:rsidR="00F620A9">
        <w:rPr>
          <w:rFonts w:ascii="Times New Roman" w:hAnsi="Times New Roman" w:cs="Times New Roman"/>
          <w:sz w:val="28"/>
          <w:szCs w:val="28"/>
        </w:rPr>
        <w:t>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</w:t>
      </w:r>
      <w:r w:rsidR="00F620A9" w:rsidRPr="00A809F6">
        <w:rPr>
          <w:rFonts w:ascii="Times New Roman" w:hAnsi="Times New Roman" w:cs="Times New Roman"/>
          <w:sz w:val="28"/>
          <w:szCs w:val="28"/>
        </w:rPr>
        <w:lastRenderedPageBreak/>
        <w:t>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620A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F620A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 w:rsidR="00111781">
        <w:rPr>
          <w:rFonts w:ascii="Times New Roman" w:hAnsi="Times New Roman" w:cs="Times New Roman"/>
          <w:sz w:val="28"/>
          <w:szCs w:val="28"/>
        </w:rPr>
        <w:t xml:space="preserve"> </w:t>
      </w:r>
      <w:r w:rsidR="004576A1">
        <w:rPr>
          <w:rFonts w:ascii="Times New Roman" w:hAnsi="Times New Roman" w:cs="Times New Roman"/>
          <w:sz w:val="28"/>
          <w:szCs w:val="28"/>
        </w:rPr>
        <w:t>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F34716">
        <w:rPr>
          <w:rFonts w:ascii="Times New Roman" w:hAnsi="Times New Roman" w:cs="Times New Roman"/>
          <w:sz w:val="28"/>
          <w:szCs w:val="28"/>
        </w:rPr>
        <w:t>ООО «</w:t>
      </w:r>
      <w:r w:rsidR="00F34716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F34716">
        <w:rPr>
          <w:rFonts w:ascii="Times New Roman" w:hAnsi="Times New Roman" w:cs="Times New Roman"/>
          <w:sz w:val="28"/>
          <w:szCs w:val="28"/>
        </w:rPr>
        <w:t>»</w:t>
      </w:r>
      <w:r w:rsidR="00F34716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 w:rsidR="004576A1" w:rsidRPr="004D46B5">
        <w:rPr>
          <w:rFonts w:ascii="Times New Roman" w:hAnsi="Times New Roman" w:cs="Times New Roman"/>
          <w:sz w:val="28"/>
          <w:szCs w:val="28"/>
        </w:rPr>
        <w:t xml:space="preserve">в сведения </w:t>
      </w:r>
      <w:r w:rsidRPr="004D46B5">
        <w:rPr>
          <w:rFonts w:ascii="Times New Roman" w:hAnsi="Times New Roman" w:cs="Times New Roman"/>
          <w:sz w:val="28"/>
          <w:szCs w:val="28"/>
        </w:rPr>
        <w:t>на официальном сайте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изменения </w:t>
      </w:r>
      <w:r w:rsidR="00F620A9" w:rsidRPr="00453807">
        <w:rPr>
          <w:rFonts w:ascii="Times New Roman" w:hAnsi="Times New Roman" w:cs="Times New Roman"/>
          <w:sz w:val="28"/>
          <w:szCs w:val="28"/>
        </w:rPr>
        <w:t xml:space="preserve">в </w:t>
      </w:r>
      <w:r w:rsidR="00F620A9">
        <w:rPr>
          <w:rFonts w:ascii="Times New Roman" w:hAnsi="Times New Roman" w:cs="Times New Roman"/>
          <w:sz w:val="28"/>
          <w:szCs w:val="28"/>
        </w:rPr>
        <w:t>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4D46B5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F620A9" w:rsidRPr="00392325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 w:rsidR="00F34716" w:rsidRPr="00392325">
        <w:rPr>
          <w:rFonts w:ascii="Times New Roman" w:hAnsi="Times New Roman" w:cs="Times New Roman"/>
          <w:sz w:val="28"/>
          <w:szCs w:val="28"/>
        </w:rPr>
        <w:t xml:space="preserve">ООО «Газпром межрегионгаз» </w:t>
      </w:r>
      <w:r w:rsidR="00392325"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</w:t>
      </w:r>
      <w:r w:rsidR="00F34716"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 w:rsidR="00392325">
        <w:rPr>
          <w:rFonts w:ascii="Times New Roman" w:hAnsi="Times New Roman" w:cs="Times New Roman"/>
          <w:sz w:val="28"/>
          <w:szCs w:val="28"/>
        </w:rPr>
        <w:t xml:space="preserve"> </w:t>
      </w:r>
      <w:r w:rsidR="00392325"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 w:rsidR="00392325"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в Едином реестре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F620A9">
        <w:rPr>
          <w:rFonts w:ascii="Times New Roman" w:hAnsi="Times New Roman" w:cs="Times New Roman"/>
          <w:sz w:val="28"/>
          <w:szCs w:val="28"/>
        </w:rPr>
        <w:t xml:space="preserve">, </w:t>
      </w:r>
      <w:r w:rsidR="004576A1" w:rsidRPr="004D46B5">
        <w:rPr>
          <w:rFonts w:ascii="Times New Roman" w:hAnsi="Times New Roman" w:cs="Times New Roman"/>
          <w:sz w:val="28"/>
          <w:szCs w:val="28"/>
        </w:rPr>
        <w:t>сведения</w:t>
      </w:r>
      <w:r w:rsidRPr="004D46B5"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92325" w:rsidRPr="00392325">
        <w:rPr>
          <w:rFonts w:ascii="Times New Roman" w:hAnsi="Times New Roman" w:cs="Times New Roman"/>
          <w:sz w:val="28"/>
          <w:szCs w:val="28"/>
        </w:rPr>
        <w:t>ООО «Газпром межрегионгаз»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</w:t>
      </w:r>
      <w:r w:rsidR="00F620A9">
        <w:rPr>
          <w:rFonts w:ascii="Times New Roman" w:hAnsi="Times New Roman" w:cs="Times New Roman"/>
          <w:sz w:val="28"/>
          <w:szCs w:val="28"/>
        </w:rPr>
        <w:t>для внесения изменений в 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F620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620A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92325" w:rsidRPr="007D5496" w:rsidRDefault="00392325" w:rsidP="0039232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392325" w:rsidRDefault="00392325" w:rsidP="003923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</w:t>
      </w:r>
      <w:r w:rsidR="007D44EB">
        <w:rPr>
          <w:rFonts w:ascii="Times New Roman" w:hAnsi="Times New Roman" w:cs="Times New Roman"/>
          <w:sz w:val="28"/>
          <w:szCs w:val="28"/>
        </w:rPr>
        <w:t xml:space="preserve">который,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ч.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D44EB">
        <w:rPr>
          <w:rFonts w:ascii="Times New Roman" w:hAnsi="Times New Roman" w:cs="Times New Roman"/>
          <w:sz w:val="28"/>
          <w:szCs w:val="28"/>
        </w:rPr>
        <w:t>принимая во внимание решение</w:t>
      </w:r>
      <w:r w:rsidR="007D44E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межрегионгаз» </w:t>
      </w:r>
      <w:r w:rsidR="007D44EB" w:rsidRPr="007453BF">
        <w:rPr>
          <w:rFonts w:ascii="Times New Roman" w:hAnsi="Times New Roman" w:cs="Times New Roman"/>
          <w:sz w:val="28"/>
          <w:szCs w:val="28"/>
        </w:rPr>
        <w:t xml:space="preserve">(ИНН </w:t>
      </w:r>
      <w:r w:rsidR="007D44EB" w:rsidRPr="00F34716">
        <w:rPr>
          <w:rFonts w:ascii="Times New Roman" w:hAnsi="Times New Roman" w:cs="Times New Roman"/>
          <w:sz w:val="28"/>
          <w:szCs w:val="28"/>
        </w:rPr>
        <w:t>5003021311</w:t>
      </w:r>
      <w:r w:rsidR="007D44EB"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D44EB" w:rsidRPr="00F34716">
        <w:rPr>
          <w:rFonts w:ascii="Times New Roman" w:hAnsi="Times New Roman" w:cs="Times New Roman"/>
          <w:sz w:val="28"/>
          <w:szCs w:val="28"/>
        </w:rPr>
        <w:t>1025000653930</w:t>
      </w:r>
      <w:r w:rsidR="007D44EB"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7D44EB">
        <w:rPr>
          <w:rFonts w:ascii="Times New Roman" w:hAnsi="Times New Roman" w:cs="Times New Roman"/>
          <w:sz w:val="28"/>
          <w:szCs w:val="28"/>
        </w:rPr>
        <w:t>:</w:t>
      </w:r>
      <w:r w:rsidR="007D44EB" w:rsidRPr="007453BF">
        <w:t xml:space="preserve"> </w:t>
      </w:r>
      <w:r w:rsidR="007D44EB" w:rsidRPr="00F34716">
        <w:rPr>
          <w:rFonts w:ascii="Times New Roman" w:hAnsi="Times New Roman" w:cs="Times New Roman"/>
          <w:sz w:val="28"/>
          <w:szCs w:val="28"/>
        </w:rPr>
        <w:t>197110, г. Санкт-Петербург, набережная Адмирала Лазарева, д. 24, литер А</w:t>
      </w:r>
      <w:r w:rsidR="007D44EB"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 w:rsidR="007D44EB">
        <w:rPr>
          <w:rFonts w:ascii="Times New Roman" w:hAnsi="Times New Roman" w:cs="Times New Roman"/>
          <w:sz w:val="28"/>
          <w:szCs w:val="28"/>
        </w:rPr>
        <w:t>енов Ассоциации СРО «ГС.П» - 239, далее – ООО «</w:t>
      </w:r>
      <w:r w:rsidR="007D44EB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7D44EB">
        <w:rPr>
          <w:rFonts w:ascii="Times New Roman" w:hAnsi="Times New Roman" w:cs="Times New Roman"/>
          <w:sz w:val="28"/>
          <w:szCs w:val="28"/>
        </w:rPr>
        <w:t>»)</w:t>
      </w:r>
      <w:r w:rsidR="007D44EB">
        <w:rPr>
          <w:rFonts w:ascii="Times New Roman" w:hAnsi="Times New Roman" w:cs="Times New Roman"/>
          <w:sz w:val="28"/>
          <w:szCs w:val="28"/>
        </w:rPr>
        <w:t xml:space="preserve"> </w:t>
      </w:r>
      <w:r w:rsidR="007D44EB">
        <w:rPr>
          <w:rFonts w:ascii="Times New Roman" w:hAnsi="Times New Roman" w:cs="Times New Roman"/>
          <w:sz w:val="28"/>
          <w:szCs w:val="28"/>
        </w:rPr>
        <w:t xml:space="preserve">не осуществлять </w:t>
      </w:r>
      <w:r w:rsidR="007D44EB"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 w:rsidR="007D44EB"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="007D44EB">
        <w:rPr>
          <w:rFonts w:ascii="Times New Roman" w:hAnsi="Times New Roman" w:cs="Times New Roman"/>
          <w:sz w:val="28"/>
          <w:szCs w:val="28"/>
        </w:rPr>
        <w:t xml:space="preserve"> (по причине отсутствия работ по подготовке проектной документации в отношении таких объектов в настоящее время и отсутствия планов осуществлять в дальнейшем работы по </w:t>
      </w:r>
      <w:r w:rsidR="007D44EB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7D44EB">
        <w:rPr>
          <w:rFonts w:ascii="Times New Roman" w:hAnsi="Times New Roman" w:cs="Times New Roman"/>
          <w:sz w:val="28"/>
          <w:szCs w:val="28"/>
        </w:rPr>
        <w:t xml:space="preserve"> таких объектов), предложил </w:t>
      </w:r>
      <w:r w:rsidR="007D44EB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7D44EB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D44EB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="007D44EB">
        <w:rPr>
          <w:rFonts w:ascii="Times New Roman" w:hAnsi="Times New Roman" w:cs="Times New Roman"/>
          <w:sz w:val="28"/>
          <w:szCs w:val="28"/>
        </w:rPr>
        <w:t>график</w:t>
      </w:r>
      <w:r w:rsidR="007D44EB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 w:rsidR="007D44EB"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="007D44EB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D44EB">
        <w:rPr>
          <w:rFonts w:ascii="Times New Roman" w:hAnsi="Times New Roman" w:cs="Times New Roman"/>
          <w:sz w:val="28"/>
          <w:szCs w:val="28"/>
        </w:rPr>
        <w:t>, а именно:</w:t>
      </w:r>
    </w:p>
    <w:p w:rsidR="007D44EB" w:rsidRDefault="007D44EB" w:rsidP="003923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4EB" w:rsidRDefault="007D44EB" w:rsidP="003923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проект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на 2024 год.</w:t>
      </w:r>
    </w:p>
    <w:p w:rsidR="007D44EB" w:rsidRPr="00BA246C" w:rsidRDefault="007D44EB" w:rsidP="007D44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7D44E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EB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более не будет осуществлять</w:t>
      </w:r>
      <w:r w:rsidRPr="007D44EB">
        <w:rPr>
          <w:rFonts w:ascii="Times New Roman" w:hAnsi="Times New Roman" w:cs="Times New Roman"/>
          <w:sz w:val="28"/>
          <w:szCs w:val="28"/>
        </w:rPr>
        <w:t>ся с применением риск-ориентированного подхода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D44EB">
        <w:rPr>
          <w:rFonts w:ascii="Times New Roman" w:hAnsi="Times New Roman" w:cs="Times New Roman"/>
          <w:sz w:val="28"/>
          <w:szCs w:val="28"/>
        </w:rPr>
        <w:t>иректор Ассоциации СРО «ГС.П» Данилишин Б.Т.</w:t>
      </w:r>
      <w:r w:rsidR="009640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п. 2.9. </w:t>
      </w:r>
      <w:r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>
        <w:rPr>
          <w:rFonts w:ascii="Times New Roman" w:hAnsi="Times New Roman" w:cs="Times New Roman"/>
          <w:sz w:val="28"/>
          <w:szCs w:val="28"/>
        </w:rPr>
        <w:t>(утверждены</w:t>
      </w:r>
      <w:r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>
        <w:rPr>
          <w:rFonts w:ascii="Times New Roman" w:hAnsi="Times New Roman" w:cs="Times New Roman"/>
          <w:sz w:val="28"/>
          <w:szCs w:val="28"/>
        </w:rPr>
        <w:t xml:space="preserve">),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="009640A8">
        <w:rPr>
          <w:rFonts w:ascii="Times New Roman" w:hAnsi="Times New Roman" w:cs="Times New Roman"/>
          <w:sz w:val="28"/>
          <w:szCs w:val="28"/>
        </w:rPr>
        <w:t>ООО «</w:t>
      </w:r>
      <w:r w:rsidR="009640A8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9640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325" w:rsidRDefault="00392325" w:rsidP="0039232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392325" w:rsidRDefault="00392325" w:rsidP="0039232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392325" w:rsidRDefault="00392325" w:rsidP="0039232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392325" w:rsidRPr="007D5496" w:rsidRDefault="00392325" w:rsidP="003923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92325" w:rsidRDefault="00392325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A8">
        <w:rPr>
          <w:rFonts w:ascii="Times New Roman" w:hAnsi="Times New Roman" w:cs="Times New Roman"/>
          <w:sz w:val="28"/>
          <w:szCs w:val="28"/>
        </w:rPr>
        <w:t>ООО «</w:t>
      </w:r>
      <w:r w:rsidR="009640A8"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9640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A8" w:rsidRDefault="009640A8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в проект графика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система. Проектирование» 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F34716">
        <w:rPr>
          <w:rFonts w:ascii="Times New Roman" w:hAnsi="Times New Roman" w:cs="Times New Roman"/>
          <w:sz w:val="28"/>
          <w:szCs w:val="28"/>
        </w:rPr>
        <w:t>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325" w:rsidRPr="00637199" w:rsidRDefault="00392325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9640A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.11.2022г.</w:t>
      </w:r>
    </w:p>
    <w:p w:rsidR="00392325" w:rsidRDefault="00392325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9640A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.11.2022г.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392325" w:rsidRDefault="00392325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392325" w:rsidRDefault="00392325" w:rsidP="00392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D074BC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2325" w:rsidRDefault="0039232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5A74DF">
      <w:footerReference w:type="even" r:id="rId12"/>
      <w:footerReference w:type="default" r:id="rId13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325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4EB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0A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4716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1FB2-39D5-46B1-86F6-F3CEAD29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998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17</cp:revision>
  <cp:lastPrinted>2017-02-21T06:50:00Z</cp:lastPrinted>
  <dcterms:created xsi:type="dcterms:W3CDTF">2020-08-06T06:48:00Z</dcterms:created>
  <dcterms:modified xsi:type="dcterms:W3CDTF">2022-11-18T12:13:00Z</dcterms:modified>
</cp:coreProperties>
</file>